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line="560" w:lineRule="exact"/>
        <w:jc w:val="center"/>
        <w:rPr>
          <w:rFonts w:ascii="方正小标宋简体" w:hAnsi="方正小标宋简体" w:eastAsia="方正小标宋简体" w:cs="方正小标宋简体"/>
          <w:b w:val="0"/>
          <w:bCs/>
          <w:color w:val="000000" w:themeColor="text1"/>
          <w:szCs w:val="44"/>
        </w:rPr>
      </w:pPr>
      <w:r>
        <w:rPr>
          <w:rFonts w:hint="eastAsia" w:ascii="方正小标宋简体" w:hAnsi="方正小标宋简体" w:eastAsia="方正小标宋简体" w:cs="方正小标宋简体"/>
          <w:b w:val="0"/>
          <w:bCs/>
          <w:szCs w:val="44"/>
        </w:rPr>
        <w:t>金华市植物保护站章程</w:t>
      </w:r>
    </w:p>
    <w:p>
      <w:pPr>
        <w:adjustRightInd w:val="0"/>
        <w:snapToGrid w:val="0"/>
        <w:spacing w:line="560" w:lineRule="exact"/>
        <w:ind w:firstLine="640" w:firstLineChars="200"/>
        <w:rPr>
          <w:rFonts w:ascii="仿宋_GB2312" w:hAnsi="仿宋_GB2312" w:eastAsia="仿宋_GB2312" w:cs="仿宋_GB2312"/>
          <w:sz w:val="32"/>
          <w:szCs w:val="32"/>
        </w:rPr>
      </w:pPr>
    </w:p>
    <w:p>
      <w:pPr>
        <w:pStyle w:val="3"/>
        <w:numPr>
          <w:ilvl w:val="0"/>
          <w:numId w:val="1"/>
        </w:numPr>
        <w:adjustRightInd w:val="0"/>
        <w:snapToGrid w:val="0"/>
        <w:spacing w:line="560" w:lineRule="exact"/>
        <w:jc w:val="center"/>
        <w:rPr>
          <w:rFonts w:ascii="黑体" w:hAnsi="黑体" w:cs="黑体"/>
          <w:b w:val="0"/>
          <w:bCs/>
          <w:szCs w:val="32"/>
        </w:rPr>
      </w:pPr>
      <w:r>
        <w:rPr>
          <w:rFonts w:hint="eastAsia" w:ascii="黑体" w:hAnsi="黑体" w:cs="黑体"/>
          <w:b w:val="0"/>
          <w:bCs/>
          <w:szCs w:val="32"/>
        </w:rPr>
        <w:t>总则</w:t>
      </w:r>
    </w:p>
    <w:p>
      <w:pPr>
        <w:adjustRightInd w:val="0"/>
        <w:snapToGrid w:val="0"/>
        <w:spacing w:line="560" w:lineRule="exact"/>
        <w:ind w:firstLine="640" w:firstLineChars="200"/>
        <w:rPr>
          <w:rFonts w:ascii="仿宋_GB2312" w:hAnsi="仿宋_GB2312" w:eastAsia="仿宋_GB2312" w:cs="仿宋_GB2312"/>
          <w:sz w:val="32"/>
          <w:szCs w:val="32"/>
        </w:rPr>
      </w:pPr>
    </w:p>
    <w:p>
      <w:pPr>
        <w:numPr>
          <w:ilvl w:val="0"/>
          <w:numId w:val="2"/>
        </w:num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为建立健全现代治理机制，规范单位运行与管理，</w:t>
      </w:r>
      <w:r>
        <w:rPr>
          <w:rFonts w:hint="eastAsia" w:ascii="仿宋_GB2312" w:hAnsi="仿宋_GB2312" w:eastAsia="仿宋_GB2312" w:cs="仿宋_GB2312"/>
          <w:bCs/>
          <w:sz w:val="32"/>
        </w:rPr>
        <w:t>确保公益目标实现，</w:t>
      </w:r>
      <w:r>
        <w:rPr>
          <w:rFonts w:hint="eastAsia" w:ascii="仿宋_GB2312" w:hAnsi="仿宋_GB2312" w:eastAsia="仿宋_GB2312" w:cs="仿宋_GB2312"/>
          <w:sz w:val="32"/>
          <w:szCs w:val="32"/>
        </w:rPr>
        <w:t>推动高质量发展，根据《中国共产党章程》、《中国共产党机构编制工作条例》、《事业单位登记管理暂行条例》及其实施细则和《浙江省事业单位章程管理暂行办法》等有关规定，结合单位实际，制定本章程。</w:t>
      </w:r>
    </w:p>
    <w:p>
      <w:pPr>
        <w:adjustRightInd w:val="0"/>
        <w:snapToGrid w:val="0"/>
        <w:spacing w:line="540" w:lineRule="exact"/>
        <w:ind w:firstLine="640" w:firstLineChars="200"/>
        <w:rPr>
          <w:rFonts w:ascii="仿宋_GB2312" w:hAnsi="仿宋_GB2312" w:eastAsia="仿宋_GB2312" w:cs="仿宋_GB2312"/>
          <w:sz w:val="32"/>
          <w:szCs w:val="32"/>
        </w:rPr>
      </w:pP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 xml:space="preserve">第二条 </w:t>
      </w:r>
      <w:r>
        <w:rPr>
          <w:rFonts w:hint="eastAsia" w:ascii="仿宋_GB2312" w:hAnsi="仿宋_GB2312" w:eastAsia="仿宋_GB2312" w:cs="仿宋_GB2312"/>
          <w:sz w:val="32"/>
          <w:szCs w:val="32"/>
        </w:rPr>
        <w:t>本单位名称为金华市植物保护站（金华市植物检疫站）。金华市植物保护站（金华市植物检疫站，以下</w:t>
      </w:r>
      <w:r>
        <w:rPr>
          <w:rFonts w:hint="eastAsia" w:ascii="仿宋_GB2312" w:hAnsi="仿宋_GB2312" w:eastAsia="仿宋_GB2312" w:cs="仿宋_GB2312"/>
          <w:color w:val="000000" w:themeColor="text1"/>
          <w:sz w:val="32"/>
          <w:szCs w:val="32"/>
        </w:rPr>
        <w:t>简称</w:t>
      </w:r>
      <w:r>
        <w:rPr>
          <w:rFonts w:hint="eastAsia" w:ascii="仿宋_GB2312" w:hAnsi="仿宋_GB2312" w:eastAsia="仿宋_GB2312" w:cs="仿宋_GB2312"/>
          <w:bCs/>
          <w:color w:val="000000" w:themeColor="text1"/>
          <w:sz w:val="32"/>
          <w:szCs w:val="32"/>
        </w:rPr>
        <w:t>植保站</w:t>
      </w:r>
      <w:r>
        <w:rPr>
          <w:rFonts w:hint="eastAsia" w:ascii="仿宋_GB2312" w:hAnsi="仿宋_GB2312" w:eastAsia="仿宋_GB2312" w:cs="仿宋_GB2312"/>
          <w:sz w:val="32"/>
          <w:szCs w:val="32"/>
        </w:rPr>
        <w:t>）住所为浙江省金华市婺城区双龙南街828号金华市行政中心5号楼。</w:t>
      </w:r>
    </w:p>
    <w:p>
      <w:pPr>
        <w:adjustRightInd w:val="0"/>
        <w:snapToGrid w:val="0"/>
        <w:spacing w:line="540" w:lineRule="exact"/>
        <w:ind w:firstLine="640" w:firstLineChars="200"/>
        <w:rPr>
          <w:rFonts w:ascii="仿宋_GB2312" w:hAnsi="仿宋_GB2312" w:eastAsia="仿宋_GB2312" w:cs="仿宋_GB2312"/>
          <w:sz w:val="32"/>
          <w:szCs w:val="32"/>
        </w:rPr>
      </w:pP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第三条 植保站</w:t>
      </w:r>
      <w:r>
        <w:rPr>
          <w:rFonts w:hint="eastAsia" w:ascii="仿宋_GB2312" w:hAnsi="仿宋_GB2312" w:eastAsia="仿宋_GB2312" w:cs="仿宋_GB2312"/>
          <w:sz w:val="32"/>
          <w:szCs w:val="32"/>
        </w:rPr>
        <w:t>是经中共金华市委机构编制委员会办公室批准，由金华市农业农村局举办的事业单位</w:t>
      </w:r>
    </w:p>
    <w:p>
      <w:pPr>
        <w:adjustRightInd w:val="0"/>
        <w:snapToGrid w:val="0"/>
        <w:spacing w:line="540" w:lineRule="exact"/>
        <w:ind w:firstLine="640" w:firstLineChars="200"/>
        <w:rPr>
          <w:rFonts w:ascii="仿宋_GB2312" w:hAnsi="仿宋_GB2312" w:eastAsia="仿宋_GB2312" w:cs="仿宋_GB2312"/>
          <w:sz w:val="32"/>
          <w:szCs w:val="32"/>
        </w:rPr>
      </w:pP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第四条 植保站</w:t>
      </w:r>
      <w:r>
        <w:rPr>
          <w:rFonts w:hint="eastAsia" w:ascii="仿宋_GB2312" w:hAnsi="仿宋_GB2312" w:eastAsia="仿宋_GB2312" w:cs="仿宋_GB2312"/>
          <w:sz w:val="32"/>
          <w:szCs w:val="32"/>
        </w:rPr>
        <w:t>开办资金336万元，</w:t>
      </w:r>
      <w:r>
        <w:rPr>
          <w:rFonts w:hint="eastAsia" w:ascii="仿宋_GB2312" w:hAnsi="仿宋_GB2312" w:eastAsia="仿宋_GB2312" w:cs="仿宋_GB2312"/>
          <w:color w:val="000000" w:themeColor="text1"/>
          <w:sz w:val="32"/>
          <w:szCs w:val="32"/>
        </w:rPr>
        <w:t>由市农业农村局出资</w:t>
      </w:r>
      <w:r>
        <w:rPr>
          <w:rFonts w:hint="eastAsia" w:ascii="仿宋_GB2312" w:hAnsi="仿宋_GB2312" w:eastAsia="仿宋_GB2312" w:cs="仿宋_GB2312"/>
          <w:sz w:val="32"/>
          <w:szCs w:val="32"/>
        </w:rPr>
        <w:t>。</w:t>
      </w:r>
    </w:p>
    <w:p>
      <w:pPr>
        <w:adjustRightInd w:val="0"/>
        <w:snapToGrid w:val="0"/>
        <w:spacing w:line="540" w:lineRule="exact"/>
        <w:ind w:firstLine="640" w:firstLineChars="200"/>
        <w:rPr>
          <w:rFonts w:ascii="仿宋_GB2312" w:hAnsi="仿宋_GB2312" w:eastAsia="仿宋_GB2312" w:cs="仿宋_GB2312"/>
          <w:sz w:val="32"/>
          <w:szCs w:val="32"/>
        </w:rPr>
      </w:pP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第五条 植保站</w:t>
      </w:r>
      <w:r>
        <w:rPr>
          <w:rFonts w:hint="eastAsia" w:ascii="仿宋_GB2312" w:hAnsi="仿宋_GB2312" w:eastAsia="仿宋_GB2312" w:cs="仿宋_GB2312"/>
          <w:sz w:val="32"/>
          <w:szCs w:val="32"/>
        </w:rPr>
        <w:t>宗旨：为控制农作物重大病虫疫情提供技术保障。</w:t>
      </w:r>
    </w:p>
    <w:p>
      <w:pPr>
        <w:adjustRightInd w:val="0"/>
        <w:snapToGrid w:val="0"/>
        <w:spacing w:line="540" w:lineRule="exact"/>
        <w:ind w:firstLine="640" w:firstLineChars="200"/>
        <w:rPr>
          <w:rFonts w:ascii="仿宋_GB2312" w:hAnsi="仿宋_GB2312" w:eastAsia="仿宋_GB2312" w:cs="仿宋_GB2312"/>
          <w:sz w:val="32"/>
          <w:szCs w:val="32"/>
        </w:rPr>
      </w:pPr>
    </w:p>
    <w:p>
      <w:pPr>
        <w:numPr>
          <w:ilvl w:val="0"/>
          <w:numId w:val="3"/>
        </w:num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植保站</w:t>
      </w:r>
      <w:r>
        <w:rPr>
          <w:rFonts w:hint="eastAsia" w:ascii="仿宋_GB2312" w:hAnsi="仿宋_GB2312" w:eastAsia="仿宋_GB2312" w:cs="仿宋_GB2312"/>
          <w:sz w:val="32"/>
          <w:szCs w:val="32"/>
        </w:rPr>
        <w:t>业务范围：农作物重大病虫监测预警和防治技术研究与推广，行业技术规范和标准化体系建设，农药安全使用技术指导与评价，重大病虫信息发布和应急防控、植物检疫和农药管理等辅助工作。</w:t>
      </w:r>
    </w:p>
    <w:p>
      <w:pPr>
        <w:adjustRightInd w:val="0"/>
        <w:snapToGrid w:val="0"/>
        <w:spacing w:line="540" w:lineRule="exact"/>
        <w:rPr>
          <w:rFonts w:ascii="仿宋_GB2312" w:hAnsi="仿宋_GB2312" w:eastAsia="仿宋_GB2312" w:cs="仿宋_GB2312"/>
          <w:strike/>
          <w:color w:val="FF0000"/>
          <w:sz w:val="32"/>
          <w:szCs w:val="32"/>
        </w:rPr>
      </w:pP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 xml:space="preserve">第七条 </w:t>
      </w:r>
      <w:r>
        <w:rPr>
          <w:rFonts w:hint="eastAsia" w:ascii="仿宋_GB2312" w:hAnsi="仿宋_GB2312" w:eastAsia="仿宋_GB2312" w:cs="仿宋_GB2312"/>
          <w:sz w:val="32"/>
          <w:szCs w:val="32"/>
        </w:rPr>
        <w:t>植保站登记管理机关为金华市事业单位登记管理局。</w:t>
      </w:r>
    </w:p>
    <w:p>
      <w:pPr>
        <w:pStyle w:val="3"/>
        <w:adjustRightInd w:val="0"/>
        <w:snapToGrid w:val="0"/>
        <w:spacing w:line="540" w:lineRule="exact"/>
        <w:ind w:firstLine="642" w:firstLineChars="200"/>
        <w:rPr>
          <w:rFonts w:ascii="仿宋_GB2312" w:hAnsi="仿宋_GB2312" w:eastAsia="仿宋_GB2312" w:cs="仿宋_GB2312"/>
          <w:szCs w:val="32"/>
        </w:rPr>
      </w:pPr>
    </w:p>
    <w:p>
      <w:pPr>
        <w:pStyle w:val="3"/>
        <w:adjustRightInd w:val="0"/>
        <w:snapToGrid w:val="0"/>
        <w:spacing w:line="540" w:lineRule="exact"/>
        <w:jc w:val="center"/>
        <w:rPr>
          <w:rFonts w:ascii="黑体" w:hAnsi="黑体" w:cs="黑体"/>
          <w:b w:val="0"/>
          <w:bCs/>
          <w:szCs w:val="32"/>
        </w:rPr>
      </w:pPr>
      <w:r>
        <w:rPr>
          <w:rFonts w:hint="eastAsia" w:ascii="黑体" w:hAnsi="黑体" w:cs="黑体"/>
          <w:b w:val="0"/>
          <w:bCs/>
          <w:szCs w:val="32"/>
        </w:rPr>
        <w:t>第二章 权利义务</w:t>
      </w:r>
    </w:p>
    <w:p>
      <w:pPr>
        <w:adjustRightInd w:val="0"/>
        <w:snapToGrid w:val="0"/>
        <w:spacing w:line="540" w:lineRule="exact"/>
        <w:ind w:firstLine="640" w:firstLineChars="200"/>
        <w:rPr>
          <w:rFonts w:ascii="仿宋_GB2312" w:hAnsi="仿宋_GB2312" w:eastAsia="仿宋_GB2312" w:cs="仿宋_GB2312"/>
          <w:sz w:val="32"/>
          <w:szCs w:val="32"/>
        </w:rPr>
      </w:pP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第八条 植保站</w:t>
      </w:r>
      <w:r>
        <w:rPr>
          <w:rFonts w:hint="eastAsia" w:ascii="仿宋_GB2312" w:hAnsi="仿宋_GB2312" w:eastAsia="仿宋_GB2312" w:cs="仿宋_GB2312"/>
          <w:sz w:val="32"/>
          <w:szCs w:val="32"/>
        </w:rPr>
        <w:t>的权利与义务：</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执行法律法规和</w:t>
      </w:r>
      <w:r>
        <w:rPr>
          <w:rFonts w:hint="eastAsia" w:ascii="仿宋_GB2312" w:hAnsi="仿宋_GB2312" w:eastAsia="仿宋_GB2312" w:cs="仿宋_GB2312"/>
          <w:bCs/>
          <w:sz w:val="32"/>
          <w:szCs w:val="32"/>
        </w:rPr>
        <w:t>植保站</w:t>
      </w:r>
      <w:r>
        <w:rPr>
          <w:rFonts w:hint="eastAsia" w:ascii="仿宋_GB2312" w:hAnsi="仿宋_GB2312" w:eastAsia="仿宋_GB2312" w:cs="仿宋_GB2312"/>
          <w:sz w:val="32"/>
          <w:szCs w:val="32"/>
        </w:rPr>
        <w:t>“机构编制规定”等规定，践行登记的宗旨，在登记的业务范围内从事活动，实施内部管理，不受任何机关、团体、个人侵犯或非法干涉。</w:t>
      </w:r>
    </w:p>
    <w:p>
      <w:pPr>
        <w:adjustRightInd w:val="0"/>
        <w:snapToGrid w:val="0"/>
        <w:spacing w:line="540" w:lineRule="exact"/>
        <w:ind w:firstLine="640" w:firstLineChars="200"/>
        <w:rPr>
          <w:rFonts w:ascii="仿宋_GB2312" w:hAnsi="仿宋_GB2312" w:eastAsia="仿宋_GB2312" w:cs="仿宋_GB2312"/>
          <w:sz w:val="32"/>
          <w:szCs w:val="32"/>
        </w:rPr>
      </w:pP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 xml:space="preserve">第九条 </w:t>
      </w:r>
      <w:r>
        <w:rPr>
          <w:rFonts w:hint="eastAsia" w:ascii="仿宋_GB2312" w:hAnsi="仿宋_GB2312" w:eastAsia="仿宋_GB2312" w:cs="仿宋_GB2312"/>
          <w:sz w:val="32"/>
          <w:szCs w:val="32"/>
        </w:rPr>
        <w:t>金华市农业农村局的权利：</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（一）提出</w:t>
      </w:r>
      <w:r>
        <w:rPr>
          <w:rFonts w:hint="eastAsia" w:ascii="仿宋_GB2312" w:hAnsi="仿宋_GB2312" w:eastAsia="仿宋_GB2312" w:cs="仿宋_GB2312"/>
          <w:bCs/>
          <w:sz w:val="32"/>
          <w:szCs w:val="32"/>
        </w:rPr>
        <w:t>植保站</w:t>
      </w:r>
      <w:r>
        <w:rPr>
          <w:rFonts w:hint="eastAsia" w:ascii="仿宋_GB2312" w:hAnsi="仿宋_GB2312" w:eastAsia="仿宋_GB2312" w:cs="仿宋_GB2312"/>
          <w:sz w:val="32"/>
          <w:szCs w:val="32"/>
        </w:rPr>
        <w:t>的宗旨和业务范围；</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（二）按照有关程序任免</w:t>
      </w:r>
      <w:r>
        <w:rPr>
          <w:rFonts w:hint="eastAsia" w:ascii="仿宋_GB2312" w:hAnsi="仿宋_GB2312" w:eastAsia="仿宋_GB2312" w:cs="仿宋_GB2312"/>
          <w:bCs/>
          <w:sz w:val="32"/>
          <w:szCs w:val="32"/>
        </w:rPr>
        <w:t>植保站</w:t>
      </w:r>
      <w:r>
        <w:rPr>
          <w:rFonts w:hint="eastAsia" w:ascii="仿宋_GB2312" w:hAnsi="仿宋_GB2312" w:eastAsia="仿宋_GB2312" w:cs="仿宋_GB2312"/>
          <w:sz w:val="32"/>
          <w:szCs w:val="32"/>
        </w:rPr>
        <w:t>党组织负责人、站长、副站长；</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（三）审核</w:t>
      </w:r>
      <w:r>
        <w:rPr>
          <w:rFonts w:hint="eastAsia" w:ascii="仿宋_GB2312" w:hAnsi="仿宋_GB2312" w:eastAsia="仿宋_GB2312" w:cs="仿宋_GB2312"/>
          <w:bCs/>
          <w:sz w:val="32"/>
          <w:szCs w:val="32"/>
        </w:rPr>
        <w:t>植保站</w:t>
      </w:r>
      <w:r>
        <w:rPr>
          <w:rFonts w:hint="eastAsia" w:ascii="仿宋_GB2312" w:hAnsi="仿宋_GB2312" w:eastAsia="仿宋_GB2312" w:cs="仿宋_GB2312"/>
          <w:sz w:val="32"/>
          <w:szCs w:val="32"/>
        </w:rPr>
        <w:t>章程草案；</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（四）监督</w:t>
      </w:r>
      <w:r>
        <w:rPr>
          <w:rFonts w:hint="eastAsia" w:ascii="仿宋_GB2312" w:hAnsi="仿宋_GB2312" w:eastAsia="仿宋_GB2312" w:cs="仿宋_GB2312"/>
          <w:bCs/>
          <w:sz w:val="32"/>
          <w:szCs w:val="32"/>
        </w:rPr>
        <w:t>植保站</w:t>
      </w:r>
      <w:r>
        <w:rPr>
          <w:rFonts w:hint="eastAsia" w:ascii="仿宋_GB2312" w:hAnsi="仿宋_GB2312" w:eastAsia="仿宋_GB2312" w:cs="仿宋_GB2312"/>
          <w:sz w:val="32"/>
          <w:szCs w:val="32"/>
        </w:rPr>
        <w:t>公益性表现和履职情况；</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（五）履行法律法规及其他规定明确的举办单位职责。</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金华市农业农村局的义务：</w:t>
      </w:r>
    </w:p>
    <w:p>
      <w:pPr>
        <w:numPr>
          <w:ilvl w:val="0"/>
          <w:numId w:val="4"/>
        </w:num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w:t>
      </w:r>
      <w:r>
        <w:rPr>
          <w:rFonts w:hint="eastAsia" w:ascii="仿宋_GB2312" w:hAnsi="仿宋_GB2312" w:eastAsia="仿宋_GB2312" w:cs="仿宋_GB2312"/>
          <w:bCs/>
          <w:sz w:val="32"/>
          <w:szCs w:val="32"/>
        </w:rPr>
        <w:t>植保站</w:t>
      </w:r>
      <w:r>
        <w:rPr>
          <w:rFonts w:hint="eastAsia" w:ascii="仿宋_GB2312" w:hAnsi="仿宋_GB2312" w:eastAsia="仿宋_GB2312" w:cs="仿宋_GB2312"/>
          <w:sz w:val="32"/>
          <w:szCs w:val="32"/>
        </w:rPr>
        <w:t>依照法律、法规、规章和本章程自主办站，制止或者排除侵害或妨碍植保站行使自主权的行为；</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（二）为</w:t>
      </w:r>
      <w:r>
        <w:rPr>
          <w:rFonts w:hint="eastAsia" w:ascii="仿宋_GB2312" w:hAnsi="仿宋_GB2312" w:eastAsia="仿宋_GB2312" w:cs="仿宋_GB2312"/>
          <w:bCs/>
          <w:sz w:val="32"/>
          <w:szCs w:val="32"/>
        </w:rPr>
        <w:t>植保站</w:t>
      </w:r>
      <w:r>
        <w:rPr>
          <w:rFonts w:hint="eastAsia" w:ascii="仿宋_GB2312" w:hAnsi="仿宋_GB2312" w:eastAsia="仿宋_GB2312" w:cs="仿宋_GB2312"/>
          <w:sz w:val="32"/>
          <w:szCs w:val="32"/>
        </w:rPr>
        <w:t>提供稳定增长的办站资金和相关资源，提供必备的办站保障条件和必要的政策支持；</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（三）维护</w:t>
      </w:r>
      <w:r>
        <w:rPr>
          <w:rFonts w:hint="eastAsia" w:ascii="仿宋_GB2312" w:hAnsi="仿宋_GB2312" w:eastAsia="仿宋_GB2312" w:cs="仿宋_GB2312"/>
          <w:bCs/>
          <w:sz w:val="32"/>
          <w:szCs w:val="32"/>
        </w:rPr>
        <w:t>植保站</w:t>
      </w:r>
      <w:r>
        <w:rPr>
          <w:rFonts w:hint="eastAsia" w:ascii="仿宋_GB2312" w:hAnsi="仿宋_GB2312" w:eastAsia="仿宋_GB2312" w:cs="仿宋_GB2312"/>
          <w:sz w:val="32"/>
          <w:szCs w:val="32"/>
        </w:rPr>
        <w:t>合法权益，支持与引导</w:t>
      </w:r>
      <w:r>
        <w:rPr>
          <w:rFonts w:hint="eastAsia" w:ascii="仿宋_GB2312" w:hAnsi="仿宋_GB2312" w:eastAsia="仿宋_GB2312" w:cs="仿宋_GB2312"/>
          <w:bCs/>
          <w:sz w:val="32"/>
          <w:szCs w:val="32"/>
        </w:rPr>
        <w:t>植保站</w:t>
      </w:r>
      <w:r>
        <w:rPr>
          <w:rFonts w:hint="eastAsia" w:ascii="仿宋_GB2312" w:hAnsi="仿宋_GB2312" w:eastAsia="仿宋_GB2312" w:cs="仿宋_GB2312"/>
          <w:sz w:val="32"/>
          <w:szCs w:val="32"/>
        </w:rPr>
        <w:t>发展；</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（四）法律、法规等规定的其他义务。</w:t>
      </w:r>
    </w:p>
    <w:p>
      <w:pPr>
        <w:adjustRightInd w:val="0"/>
        <w:snapToGrid w:val="0"/>
        <w:spacing w:line="540" w:lineRule="exact"/>
        <w:ind w:firstLine="640" w:firstLineChars="200"/>
        <w:rPr>
          <w:rFonts w:ascii="仿宋_GB2312" w:hAnsi="仿宋_GB2312" w:eastAsia="仿宋_GB2312" w:cs="仿宋_GB2312"/>
          <w:sz w:val="32"/>
          <w:szCs w:val="32"/>
        </w:rPr>
      </w:pP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 xml:space="preserve">第十条 </w:t>
      </w:r>
      <w:r>
        <w:rPr>
          <w:rFonts w:hint="eastAsia" w:ascii="仿宋_GB2312" w:hAnsi="仿宋_GB2312" w:eastAsia="仿宋_GB2312" w:cs="仿宋_GB2312"/>
          <w:sz w:val="32"/>
          <w:szCs w:val="32"/>
        </w:rPr>
        <w:t>职工的权利：</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（一）根据工作职责开展工作，合理使用公共资源，依法依规依约定获得薪酬及其他待遇；</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（二）公平获得职业发展机会，工作业绩、个人表现等方面获得公正评价，公平获得奖励、荣誉；</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（三）知悉</w:t>
      </w:r>
      <w:r>
        <w:rPr>
          <w:rFonts w:hint="eastAsia" w:ascii="仿宋_GB2312" w:hAnsi="仿宋_GB2312" w:eastAsia="仿宋_GB2312" w:cs="仿宋_GB2312"/>
          <w:bCs/>
          <w:sz w:val="32"/>
          <w:szCs w:val="32"/>
        </w:rPr>
        <w:t>植保站</w:t>
      </w:r>
      <w:r>
        <w:rPr>
          <w:rFonts w:hint="eastAsia" w:ascii="仿宋_GB2312" w:hAnsi="仿宋_GB2312" w:eastAsia="仿宋_GB2312" w:cs="仿宋_GB2312"/>
          <w:sz w:val="32"/>
          <w:szCs w:val="32"/>
        </w:rPr>
        <w:t>改革、建设和发展以及涉及切身利益的重大事项，</w:t>
      </w:r>
      <w:r>
        <w:rPr>
          <w:rFonts w:hint="eastAsia" w:ascii="仿宋_GB2312" w:hAnsi="仿宋_GB2312" w:eastAsia="仿宋_GB2312" w:cs="仿宋_GB2312"/>
          <w:color w:val="000000" w:themeColor="text1"/>
          <w:sz w:val="32"/>
          <w:szCs w:val="32"/>
        </w:rPr>
        <w:t>通过职工代表</w:t>
      </w:r>
      <w:r>
        <w:rPr>
          <w:rFonts w:hint="eastAsia" w:ascii="仿宋_GB2312" w:hAnsi="仿宋_GB2312" w:eastAsia="仿宋_GB2312" w:cs="仿宋_GB2312"/>
          <w:sz w:val="32"/>
          <w:szCs w:val="32"/>
        </w:rPr>
        <w:t>参与民主管理和监督，提出相关意见和建议；</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（四）对职务、职称、薪酬、评优评先、纪律处分等表达异议，提出申诉；</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（五）法律法规及约定的其他权利。</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职工的义务：</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（一）遵守宪法、法律法规、行业规定和</w:t>
      </w:r>
      <w:r>
        <w:rPr>
          <w:rFonts w:hint="eastAsia" w:ascii="仿宋_GB2312" w:hAnsi="仿宋_GB2312" w:eastAsia="仿宋_GB2312" w:cs="仿宋_GB2312"/>
          <w:bCs/>
          <w:sz w:val="32"/>
          <w:szCs w:val="32"/>
        </w:rPr>
        <w:t>植保</w:t>
      </w:r>
      <w:r>
        <w:rPr>
          <w:rFonts w:hint="eastAsia" w:ascii="仿宋_GB2312" w:hAnsi="仿宋_GB2312" w:eastAsia="仿宋_GB2312" w:cs="仿宋_GB2312"/>
          <w:sz w:val="32"/>
          <w:szCs w:val="32"/>
        </w:rPr>
        <w:t>站各项制度规定；</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（二）践行</w:t>
      </w:r>
      <w:r>
        <w:rPr>
          <w:rFonts w:hint="eastAsia" w:ascii="仿宋_GB2312" w:hAnsi="仿宋_GB2312" w:eastAsia="仿宋_GB2312" w:cs="仿宋_GB2312"/>
          <w:bCs/>
          <w:sz w:val="32"/>
          <w:szCs w:val="32"/>
        </w:rPr>
        <w:t>植保站</w:t>
      </w:r>
      <w:r>
        <w:rPr>
          <w:rFonts w:hint="eastAsia" w:ascii="仿宋_GB2312" w:hAnsi="仿宋_GB2312" w:eastAsia="仿宋_GB2312" w:cs="仿宋_GB2312"/>
          <w:sz w:val="32"/>
          <w:szCs w:val="32"/>
        </w:rPr>
        <w:t>宗旨，维护植物保护站利益；</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（三）履行岗位职责，提高业务本领，坚守职业道德；</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（四）法律法规规定及约定的其他义务。</w:t>
      </w:r>
    </w:p>
    <w:p>
      <w:pPr>
        <w:adjustRightInd w:val="0"/>
        <w:snapToGrid w:val="0"/>
        <w:spacing w:line="540" w:lineRule="exact"/>
        <w:ind w:firstLine="640" w:firstLineChars="200"/>
        <w:rPr>
          <w:rFonts w:ascii="仿宋_GB2312" w:hAnsi="仿宋_GB2312" w:eastAsia="仿宋_GB2312" w:cs="仿宋_GB2312"/>
          <w:sz w:val="32"/>
          <w:szCs w:val="32"/>
        </w:rPr>
      </w:pPr>
    </w:p>
    <w:p>
      <w:pPr>
        <w:pStyle w:val="3"/>
        <w:adjustRightInd w:val="0"/>
        <w:snapToGrid w:val="0"/>
        <w:spacing w:line="540" w:lineRule="exact"/>
        <w:jc w:val="center"/>
        <w:rPr>
          <w:rFonts w:ascii="黑体" w:hAnsi="黑体" w:cs="黑体"/>
          <w:b w:val="0"/>
          <w:bCs/>
          <w:szCs w:val="32"/>
        </w:rPr>
      </w:pPr>
      <w:r>
        <w:rPr>
          <w:rFonts w:hint="eastAsia" w:ascii="黑体" w:hAnsi="黑体" w:cs="黑体"/>
          <w:b w:val="0"/>
          <w:bCs/>
          <w:szCs w:val="32"/>
        </w:rPr>
        <w:t>第三章 组织机构和运行管理</w:t>
      </w:r>
    </w:p>
    <w:p>
      <w:pPr>
        <w:adjustRightInd w:val="0"/>
        <w:snapToGrid w:val="0"/>
        <w:spacing w:line="540" w:lineRule="exact"/>
        <w:ind w:firstLine="640" w:firstLineChars="200"/>
        <w:rPr>
          <w:rFonts w:ascii="仿宋_GB2312" w:hAnsi="仿宋_GB2312" w:eastAsia="仿宋_GB2312" w:cs="仿宋_GB2312"/>
          <w:sz w:val="32"/>
          <w:szCs w:val="32"/>
        </w:rPr>
      </w:pP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第十一条 植保站</w:t>
      </w:r>
      <w:r>
        <w:rPr>
          <w:rFonts w:hint="eastAsia" w:ascii="仿宋_GB2312" w:hAnsi="仿宋_GB2312" w:eastAsia="仿宋_GB2312" w:cs="仿宋_GB2312"/>
          <w:sz w:val="32"/>
          <w:szCs w:val="32"/>
        </w:rPr>
        <w:t>党支部是党的基层组织，是党在社会基层组织中的战斗堡垒，是党的全部工作和战斗力的基础，担负直接教育党员、管理党员、监督党员和组织群众、宣传群众、凝聚群众、服务群众的职责。</w:t>
      </w:r>
    </w:p>
    <w:p>
      <w:pPr>
        <w:adjustRightInd w:val="0"/>
        <w:snapToGrid w:val="0"/>
        <w:spacing w:line="540" w:lineRule="exact"/>
        <w:ind w:firstLine="642" w:firstLineChars="200"/>
        <w:rPr>
          <w:rFonts w:ascii="仿宋_GB2312" w:hAnsi="仿宋_GB2312" w:eastAsia="仿宋_GB2312" w:cs="仿宋_GB2312"/>
          <w:b/>
          <w:bCs/>
          <w:sz w:val="32"/>
          <w:szCs w:val="32"/>
        </w:rPr>
      </w:pP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第十二条 植保站</w:t>
      </w:r>
      <w:r>
        <w:rPr>
          <w:rFonts w:hint="eastAsia" w:ascii="仿宋_GB2312" w:hAnsi="仿宋_GB2312" w:eastAsia="仿宋_GB2312" w:cs="仿宋_GB2312"/>
          <w:sz w:val="32"/>
          <w:szCs w:val="32"/>
        </w:rPr>
        <w:t>党支部认真贯彻党的路线方针政策，紧紧围绕植物保护中心工作，全面推进党的政治建设、思想建设、组织建设、作风建设、纪律建设，做好制度建设，把权力装进笼子里，深入推进反腐倡廉，不断提高党的建设质量，发扬党内民主，加强党内监督，坚持党要管党、</w:t>
      </w:r>
      <w:r>
        <w:rPr>
          <w:rFonts w:hint="eastAsia" w:ascii="仿宋_GB2312" w:hAnsi="仿宋_GB2312" w:eastAsia="仿宋_GB2312" w:cs="仿宋_GB2312"/>
          <w:sz w:val="32"/>
          <w:szCs w:val="32"/>
          <w:lang w:eastAsia="zh-CN"/>
        </w:rPr>
        <w:t>全面</w:t>
      </w:r>
      <w:bookmarkStart w:id="1" w:name="_GoBack"/>
      <w:bookmarkEnd w:id="1"/>
      <w:r>
        <w:rPr>
          <w:rFonts w:hint="eastAsia" w:ascii="仿宋_GB2312" w:hAnsi="仿宋_GB2312" w:eastAsia="仿宋_GB2312" w:cs="仿宋_GB2312"/>
          <w:sz w:val="32"/>
          <w:szCs w:val="32"/>
        </w:rPr>
        <w:t>从严治党，充分发挥党的政治优势、思想优势、组织优势和密切联系群众的优势，服务人才成长，促进植保事业发展。</w:t>
      </w:r>
    </w:p>
    <w:p>
      <w:pPr>
        <w:adjustRightInd w:val="0"/>
        <w:snapToGrid w:val="0"/>
        <w:spacing w:line="540" w:lineRule="exact"/>
        <w:ind w:firstLine="642" w:firstLineChars="200"/>
        <w:rPr>
          <w:rFonts w:ascii="仿宋_GB2312" w:hAnsi="仿宋_GB2312" w:eastAsia="仿宋_GB2312" w:cs="仿宋_GB2312"/>
          <w:b/>
          <w:bCs/>
          <w:sz w:val="32"/>
          <w:szCs w:val="32"/>
        </w:rPr>
      </w:pPr>
    </w:p>
    <w:p>
      <w:pPr>
        <w:adjustRightInd w:val="0"/>
        <w:snapToGrid w:val="0"/>
        <w:spacing w:line="54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Cs/>
          <w:sz w:val="32"/>
          <w:szCs w:val="32"/>
        </w:rPr>
        <w:t>第十三条 植保站</w:t>
      </w:r>
      <w:r>
        <w:rPr>
          <w:rFonts w:hint="eastAsia" w:ascii="仿宋_GB2312" w:hAnsi="仿宋_GB2312" w:eastAsia="仿宋_GB2312" w:cs="仿宋_GB2312"/>
          <w:color w:val="000000" w:themeColor="text1"/>
          <w:sz w:val="32"/>
          <w:szCs w:val="32"/>
        </w:rPr>
        <w:t>党支部建立健全党支部议事决策制度，保证党支部切实有效发挥作用。</w:t>
      </w:r>
    </w:p>
    <w:p>
      <w:pPr>
        <w:adjustRightInd w:val="0"/>
        <w:snapToGrid w:val="0"/>
        <w:spacing w:line="540" w:lineRule="exact"/>
        <w:ind w:left="420" w:leftChars="200"/>
        <w:rPr>
          <w:rFonts w:ascii="仿宋_GB2312" w:hAnsi="仿宋_GB2312" w:eastAsia="仿宋_GB2312" w:cs="仿宋_GB2312"/>
          <w:sz w:val="32"/>
          <w:szCs w:val="32"/>
        </w:rPr>
      </w:pP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第十四条 植保站</w:t>
      </w:r>
      <w:r>
        <w:rPr>
          <w:rFonts w:hint="eastAsia" w:ascii="仿宋_GB2312" w:hAnsi="仿宋_GB2312" w:eastAsia="仿宋_GB2312" w:cs="仿宋_GB2312"/>
          <w:sz w:val="32"/>
          <w:szCs w:val="32"/>
        </w:rPr>
        <w:t>党支部党员大会是党支部的议事决策机构。植保站重要事项以及与群众利益密切相关的事项，必须经过党支部党员大会讨论，并将相关进展情况以适当方式在党支部内通报，听取党支部的意见建议，接受党支部的监督</w:t>
      </w:r>
      <w:r>
        <w:rPr>
          <w:rFonts w:hint="eastAsia" w:ascii="仿宋_GB2312" w:hAnsi="仿宋_GB2312" w:eastAsia="仿宋_GB2312" w:cs="仿宋_GB2312"/>
          <w:b/>
          <w:bCs/>
          <w:sz w:val="32"/>
          <w:szCs w:val="32"/>
        </w:rPr>
        <w:t>。</w:t>
      </w:r>
    </w:p>
    <w:p>
      <w:pPr>
        <w:adjustRightInd w:val="0"/>
        <w:snapToGrid w:val="0"/>
        <w:spacing w:line="540" w:lineRule="exact"/>
        <w:ind w:left="420" w:leftChars="200"/>
        <w:rPr>
          <w:rFonts w:ascii="仿宋_GB2312" w:hAnsi="仿宋_GB2312" w:eastAsia="仿宋_GB2312" w:cs="仿宋_GB2312"/>
          <w:sz w:val="32"/>
          <w:szCs w:val="32"/>
        </w:rPr>
      </w:pP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第十五条 植保站</w:t>
      </w:r>
      <w:r>
        <w:rPr>
          <w:rFonts w:hint="eastAsia" w:ascii="仿宋_GB2312" w:hAnsi="仿宋_GB2312" w:eastAsia="仿宋_GB2312" w:cs="仿宋_GB2312"/>
          <w:sz w:val="32"/>
          <w:szCs w:val="32"/>
        </w:rPr>
        <w:t>党支部发现本单位决策及运行中偏离改革发展正确方向的，及时予以制止纠正。经制止纠正无效的，植保站党支部及时向上级党组织报告。</w:t>
      </w:r>
    </w:p>
    <w:p>
      <w:pPr>
        <w:adjustRightInd w:val="0"/>
        <w:snapToGrid w:val="0"/>
        <w:spacing w:line="540" w:lineRule="exact"/>
        <w:ind w:firstLine="640" w:firstLineChars="200"/>
        <w:rPr>
          <w:rFonts w:ascii="仿宋_GB2312" w:hAnsi="仿宋_GB2312" w:eastAsia="仿宋_GB2312" w:cs="仿宋_GB2312"/>
          <w:sz w:val="32"/>
          <w:szCs w:val="32"/>
        </w:rPr>
      </w:pP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第十六条 植保站</w:t>
      </w:r>
      <w:r>
        <w:rPr>
          <w:rFonts w:hint="eastAsia" w:ascii="仿宋_GB2312" w:hAnsi="仿宋_GB2312" w:eastAsia="仿宋_GB2312" w:cs="仿宋_GB2312"/>
          <w:sz w:val="32"/>
          <w:szCs w:val="32"/>
        </w:rPr>
        <w:t>支部实行集体领导和个人分工负责相结合的制度。设书记1名，主持党支部全面工作，是党支部工作第一责任人。</w:t>
      </w:r>
      <w:r>
        <w:rPr>
          <w:rFonts w:hint="eastAsia" w:ascii="仿宋_GB2312" w:hAnsi="仿宋_GB2312" w:eastAsia="仿宋_GB2312" w:cs="仿宋_GB2312"/>
          <w:bCs/>
          <w:sz w:val="32"/>
          <w:szCs w:val="32"/>
        </w:rPr>
        <w:t>植保站</w:t>
      </w:r>
      <w:r>
        <w:rPr>
          <w:rFonts w:hint="eastAsia" w:ascii="仿宋_GB2312" w:hAnsi="仿宋_GB2312" w:eastAsia="仿宋_GB2312" w:cs="仿宋_GB2312"/>
          <w:sz w:val="32"/>
          <w:szCs w:val="32"/>
        </w:rPr>
        <w:t>党政领导班子其他成员严格落实“一岗双责”。</w:t>
      </w:r>
    </w:p>
    <w:p>
      <w:pPr>
        <w:adjustRightInd w:val="0"/>
        <w:snapToGrid w:val="0"/>
        <w:spacing w:line="540" w:lineRule="exact"/>
        <w:ind w:firstLine="640" w:firstLineChars="200"/>
        <w:rPr>
          <w:rFonts w:ascii="仿宋_GB2312" w:hAnsi="仿宋_GB2312" w:eastAsia="仿宋_GB2312" w:cs="仿宋_GB2312"/>
          <w:sz w:val="32"/>
          <w:szCs w:val="32"/>
        </w:rPr>
      </w:pP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第十七条 植保站</w:t>
      </w:r>
      <w:r>
        <w:rPr>
          <w:rFonts w:hint="eastAsia" w:ascii="仿宋_GB2312" w:hAnsi="仿宋_GB2312" w:eastAsia="仿宋_GB2312" w:cs="仿宋_GB2312"/>
          <w:sz w:val="32"/>
          <w:szCs w:val="32"/>
        </w:rPr>
        <w:t>为党支部活动提供必要条件，保障活动场所和活动经费。</w:t>
      </w:r>
    </w:p>
    <w:p>
      <w:pPr>
        <w:adjustRightInd w:val="0"/>
        <w:snapToGrid w:val="0"/>
        <w:spacing w:line="540" w:lineRule="exact"/>
        <w:ind w:firstLine="640" w:firstLineChars="200"/>
        <w:rPr>
          <w:rFonts w:ascii="仿宋_GB2312" w:hAnsi="仿宋_GB2312" w:eastAsia="仿宋_GB2312" w:cs="仿宋_GB2312"/>
          <w:sz w:val="32"/>
          <w:szCs w:val="32"/>
        </w:rPr>
      </w:pPr>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第十八条 植保站</w:t>
      </w:r>
      <w:r>
        <w:rPr>
          <w:rFonts w:hint="eastAsia" w:ascii="仿宋_GB2312" w:hAnsi="仿宋_GB2312" w:eastAsia="仿宋_GB2312" w:cs="仿宋_GB2312"/>
          <w:sz w:val="32"/>
          <w:szCs w:val="32"/>
        </w:rPr>
        <w:t>设站长1名，副站长1名。站长是单位运行的第一行政责任人，主持公益服务、行政管理工作。副站长协助站长分管相关工作。</w:t>
      </w:r>
    </w:p>
    <w:p>
      <w:pPr>
        <w:adjustRightInd w:val="0"/>
        <w:snapToGrid w:val="0"/>
        <w:spacing w:line="540" w:lineRule="exact"/>
        <w:ind w:firstLine="640" w:firstLineChars="200"/>
        <w:rPr>
          <w:rFonts w:ascii="仿宋_GB2312" w:hAnsi="仿宋_GB2312" w:eastAsia="仿宋_GB2312" w:cs="仿宋_GB2312"/>
          <w:sz w:val="32"/>
          <w:szCs w:val="32"/>
        </w:rPr>
      </w:pP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第十九条 植保站</w:t>
      </w:r>
      <w:r>
        <w:rPr>
          <w:rFonts w:hint="eastAsia" w:ascii="仿宋_GB2312" w:hAnsi="仿宋_GB2312" w:eastAsia="仿宋_GB2312" w:cs="仿宋_GB2312"/>
          <w:sz w:val="32"/>
          <w:szCs w:val="32"/>
        </w:rPr>
        <w:t>建立站长办公会议制度，议事决策范围：</w:t>
      </w:r>
    </w:p>
    <w:p>
      <w:pPr>
        <w:numPr>
          <w:ilvl w:val="0"/>
          <w:numId w:val="5"/>
        </w:numPr>
        <w:adjustRightInd w:val="0"/>
        <w:snapToGrid w:val="0"/>
        <w:spacing w:line="54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认真贯彻学习党和国家的方针政策及上级主管部门重要指示、工作部署和决定，并研究制定贯彻执行意见。</w:t>
      </w:r>
    </w:p>
    <w:p>
      <w:pPr>
        <w:numPr>
          <w:ilvl w:val="0"/>
          <w:numId w:val="5"/>
        </w:numPr>
        <w:adjustRightInd w:val="0"/>
        <w:snapToGrid w:val="0"/>
        <w:spacing w:line="54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讨论制定本单位工作计划、工作总结及临时性的行政管理工作任务。</w:t>
      </w:r>
    </w:p>
    <w:p>
      <w:pPr>
        <w:numPr>
          <w:ilvl w:val="0"/>
          <w:numId w:val="5"/>
        </w:numPr>
        <w:adjustRightInd w:val="0"/>
        <w:snapToGrid w:val="0"/>
        <w:spacing w:line="54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讨论、决定涉及本站需要协调的事宜及日常工作中的突出问题。</w:t>
      </w:r>
    </w:p>
    <w:p>
      <w:pPr>
        <w:numPr>
          <w:ilvl w:val="0"/>
          <w:numId w:val="5"/>
        </w:numPr>
        <w:adjustRightInd w:val="0"/>
        <w:snapToGrid w:val="0"/>
        <w:spacing w:line="54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听取财务收支状况汇报，研究较大财务开支事项。</w:t>
      </w:r>
    </w:p>
    <w:p>
      <w:pPr>
        <w:numPr>
          <w:ilvl w:val="0"/>
          <w:numId w:val="5"/>
        </w:numPr>
        <w:adjustRightInd w:val="0"/>
        <w:snapToGrid w:val="0"/>
        <w:spacing w:line="54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其他需要提交</w:t>
      </w:r>
      <w:r>
        <w:rPr>
          <w:rFonts w:hint="eastAsia" w:ascii="仿宋_GB2312" w:hAnsi="仿宋_GB2312" w:eastAsia="仿宋_GB2312" w:cs="仿宋_GB2312"/>
          <w:sz w:val="32"/>
          <w:szCs w:val="32"/>
        </w:rPr>
        <w:t>站长办公会议</w:t>
      </w:r>
      <w:r>
        <w:rPr>
          <w:rFonts w:hint="eastAsia" w:ascii="仿宋_GB2312" w:hAnsi="仿宋_GB2312" w:eastAsia="仿宋_GB2312" w:cs="仿宋_GB2312"/>
          <w:color w:val="000000" w:themeColor="text1"/>
          <w:sz w:val="32"/>
          <w:szCs w:val="32"/>
        </w:rPr>
        <w:t>讨论的事项。</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站长办公会议集体决策程序：</w:t>
      </w:r>
    </w:p>
    <w:p>
      <w:pPr>
        <w:numPr>
          <w:ilvl w:val="0"/>
          <w:numId w:val="6"/>
        </w:numPr>
        <w:adjustRightInd w:val="0"/>
        <w:snapToGrid w:val="0"/>
        <w:spacing w:line="54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sz w:val="32"/>
          <w:szCs w:val="32"/>
        </w:rPr>
        <w:t>站长办公会议</w:t>
      </w:r>
      <w:r>
        <w:rPr>
          <w:rFonts w:hint="eastAsia" w:ascii="仿宋_GB2312" w:hAnsi="仿宋_GB2312" w:eastAsia="仿宋_GB2312" w:cs="仿宋_GB2312"/>
          <w:color w:val="000000" w:themeColor="text1"/>
          <w:sz w:val="32"/>
          <w:szCs w:val="32"/>
        </w:rPr>
        <w:t>议题由副站长提出，由站长确定。</w:t>
      </w:r>
    </w:p>
    <w:p>
      <w:pPr>
        <w:numPr>
          <w:ilvl w:val="0"/>
          <w:numId w:val="6"/>
        </w:numPr>
        <w:adjustRightInd w:val="0"/>
        <w:snapToGrid w:val="0"/>
        <w:spacing w:line="54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sz w:val="32"/>
          <w:szCs w:val="32"/>
        </w:rPr>
        <w:t>站长办公会议</w:t>
      </w:r>
      <w:r>
        <w:rPr>
          <w:rFonts w:hint="eastAsia" w:ascii="仿宋_GB2312" w:hAnsi="仿宋_GB2312" w:eastAsia="仿宋_GB2312" w:cs="仿宋_GB2312"/>
          <w:color w:val="000000" w:themeColor="text1"/>
          <w:sz w:val="32"/>
          <w:szCs w:val="32"/>
        </w:rPr>
        <w:t>决定事项，由议题的承办人员就议题作简要说明，副站长和其他人员就议题发表意见，站长根据讨论情况，作出决定。</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站长办公会议重大决策前要广泛征求植保站工作人员和服务对象意见建议，充分调研论证，必要时进行专家论证和风险评估。</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站长办公会议实行主要领导末位发言制，遵循保密要求和近亲属及利益关联回避原则。</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站长办公会议由站长召集，须有半数以上在职工作人员到会方能召开，讨论决策重大事项时须有三分之二以上在职工作人员到会方能召开，会议决议须经半数以上参会人员同意方能通过。会议记录完整存档。</w:t>
      </w:r>
    </w:p>
    <w:p>
      <w:pPr>
        <w:adjustRightInd w:val="0"/>
        <w:snapToGrid w:val="0"/>
        <w:spacing w:line="540" w:lineRule="exact"/>
        <w:ind w:firstLine="640" w:firstLineChars="200"/>
        <w:rPr>
          <w:rFonts w:ascii="仿宋_GB2312" w:hAnsi="仿宋_GB2312" w:eastAsia="仿宋_GB2312" w:cs="仿宋_GB2312"/>
          <w:sz w:val="32"/>
          <w:szCs w:val="32"/>
        </w:rPr>
      </w:pP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 xml:space="preserve">第二十条 </w:t>
      </w:r>
      <w:r>
        <w:rPr>
          <w:rFonts w:hint="eastAsia" w:ascii="仿宋_GB2312" w:hAnsi="仿宋_GB2312" w:eastAsia="仿宋_GB2312" w:cs="仿宋_GB2312"/>
          <w:sz w:val="32"/>
          <w:szCs w:val="32"/>
        </w:rPr>
        <w:t>领导班子在核定的职数内，由举办单位按照权限，根据工作需要和领导班子建设实际，依照相关程序选拔使用。</w:t>
      </w:r>
    </w:p>
    <w:p>
      <w:pPr>
        <w:adjustRightInd w:val="0"/>
        <w:snapToGrid w:val="0"/>
        <w:spacing w:line="540" w:lineRule="exact"/>
        <w:ind w:firstLine="640" w:firstLineChars="200"/>
        <w:rPr>
          <w:rFonts w:ascii="仿宋_GB2312" w:hAnsi="仿宋_GB2312" w:eastAsia="仿宋_GB2312" w:cs="仿宋_GB2312"/>
          <w:sz w:val="32"/>
          <w:szCs w:val="32"/>
        </w:rPr>
      </w:pP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 xml:space="preserve">第二十一条 </w:t>
      </w:r>
      <w:r>
        <w:rPr>
          <w:rFonts w:hint="eastAsia" w:ascii="仿宋_GB2312" w:hAnsi="仿宋_GB2312" w:eastAsia="仿宋_GB2312" w:cs="仿宋_GB2312"/>
          <w:sz w:val="32"/>
          <w:szCs w:val="32"/>
        </w:rPr>
        <w:t>完善领导班子的监督约束机制，构建严密有效的监督体系，发挥党内监督、民主监督、法律监督、审计监督和舆论监督等作用，督促领导班子认真履职尽责，依法依规办事，保持清正廉洁。</w:t>
      </w:r>
    </w:p>
    <w:p>
      <w:pPr>
        <w:adjustRightInd w:val="0"/>
        <w:snapToGrid w:val="0"/>
        <w:spacing w:line="540" w:lineRule="exact"/>
        <w:ind w:firstLine="640" w:firstLineChars="200"/>
        <w:rPr>
          <w:rFonts w:ascii="仿宋_GB2312" w:hAnsi="仿宋_GB2312" w:eastAsia="仿宋_GB2312" w:cs="仿宋_GB2312"/>
          <w:sz w:val="32"/>
          <w:szCs w:val="32"/>
        </w:rPr>
      </w:pP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第二十二条</w:t>
      </w:r>
      <w:r>
        <w:rPr>
          <w:rFonts w:hint="eastAsia" w:ascii="仿宋_GB2312" w:hAnsi="仿宋_GB2312" w:eastAsia="仿宋_GB2312" w:cs="仿宋_GB2312"/>
          <w:sz w:val="32"/>
          <w:szCs w:val="32"/>
        </w:rPr>
        <w:t xml:space="preserve"> 领导班子及其成员实行年度考核，接受举办单位的考核和单位职工的评议。考核评价以公益性为导向，注重工作实绩和社会效益。</w:t>
      </w:r>
    </w:p>
    <w:p>
      <w:pPr>
        <w:adjustRightInd w:val="0"/>
        <w:snapToGrid w:val="0"/>
        <w:spacing w:line="540" w:lineRule="exact"/>
        <w:ind w:firstLine="640" w:firstLineChars="200"/>
        <w:rPr>
          <w:rFonts w:ascii="仿宋_GB2312" w:hAnsi="仿宋_GB2312" w:eastAsia="仿宋_GB2312" w:cs="仿宋_GB2312"/>
          <w:sz w:val="32"/>
          <w:szCs w:val="32"/>
        </w:rPr>
      </w:pP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第二十三条 植保站</w:t>
      </w:r>
      <w:r>
        <w:rPr>
          <w:rFonts w:hint="eastAsia" w:ascii="仿宋_GB2312" w:hAnsi="仿宋_GB2312" w:eastAsia="仿宋_GB2312" w:cs="仿宋_GB2312"/>
          <w:sz w:val="32"/>
          <w:szCs w:val="32"/>
        </w:rPr>
        <w:t>设置工会。</w:t>
      </w:r>
      <w:r>
        <w:rPr>
          <w:rFonts w:hint="eastAsia" w:ascii="仿宋_GB2312" w:hAnsi="仿宋_GB2312" w:eastAsia="仿宋_GB2312" w:cs="仿宋_GB2312"/>
          <w:color w:val="000000" w:themeColor="text1"/>
          <w:sz w:val="32"/>
          <w:szCs w:val="32"/>
        </w:rPr>
        <w:t>工会</w:t>
      </w:r>
      <w:r>
        <w:rPr>
          <w:rFonts w:hint="eastAsia" w:ascii="仿宋_GB2312" w:hAnsi="仿宋_GB2312" w:eastAsia="仿宋_GB2312" w:cs="仿宋_GB2312"/>
          <w:sz w:val="32"/>
          <w:szCs w:val="32"/>
        </w:rPr>
        <w:t>在党组织的领导下履行职责。</w:t>
      </w:r>
    </w:p>
    <w:p>
      <w:pPr>
        <w:adjustRightInd w:val="0"/>
        <w:snapToGrid w:val="0"/>
        <w:spacing w:line="540" w:lineRule="exact"/>
        <w:rPr>
          <w:rFonts w:ascii="仿宋_GB2312" w:hAnsi="仿宋_GB2312" w:eastAsia="仿宋_GB2312" w:cs="仿宋_GB2312"/>
          <w:sz w:val="32"/>
          <w:szCs w:val="32"/>
        </w:rPr>
      </w:pP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 xml:space="preserve">第二十四条 </w:t>
      </w:r>
      <w:r>
        <w:rPr>
          <w:rFonts w:hint="eastAsia" w:ascii="仿宋_GB2312" w:hAnsi="仿宋_GB2312" w:eastAsia="仿宋_GB2312" w:cs="仿宋_GB2312"/>
          <w:sz w:val="32"/>
          <w:szCs w:val="32"/>
        </w:rPr>
        <w:t>坚持德才兼备、以德为先的用人标准，贯彻民主、公开、竞争、择优的原则，植保站工作人员实行公开招聘制度，推行岗位管理制度，按需设岗、按岗聘用、合同管理。</w:t>
      </w:r>
    </w:p>
    <w:p>
      <w:pPr>
        <w:adjustRightInd w:val="0"/>
        <w:snapToGrid w:val="0"/>
        <w:spacing w:line="540" w:lineRule="exact"/>
        <w:ind w:firstLine="640" w:firstLineChars="200"/>
        <w:rPr>
          <w:rFonts w:ascii="仿宋_GB2312" w:hAnsi="仿宋_GB2312" w:eastAsia="仿宋_GB2312" w:cs="仿宋_GB2312"/>
          <w:sz w:val="32"/>
          <w:szCs w:val="32"/>
        </w:rPr>
      </w:pP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第二十五条 植保站</w:t>
      </w:r>
      <w:r>
        <w:rPr>
          <w:rFonts w:hint="eastAsia" w:ascii="仿宋_GB2312" w:hAnsi="仿宋_GB2312" w:eastAsia="仿宋_GB2312" w:cs="仿宋_GB2312"/>
          <w:sz w:val="32"/>
          <w:szCs w:val="32"/>
        </w:rPr>
        <w:t>实行信息公开制度，通过书面、网络等多种方式公开信息，接受全体职工和有关方面的监督。服务内容、服务规范长期向社会公开。年度工作目标任务和阶段性工作进展定期向社会公开。重大问题决策、重要干部任免、重大项目决策、大额资金使用不定期在单位内部通报。</w:t>
      </w:r>
    </w:p>
    <w:p>
      <w:pPr>
        <w:adjustRightInd w:val="0"/>
        <w:snapToGrid w:val="0"/>
        <w:spacing w:line="540" w:lineRule="exact"/>
        <w:ind w:firstLine="640" w:firstLineChars="200"/>
        <w:rPr>
          <w:rFonts w:ascii="仿宋_GB2312" w:hAnsi="仿宋_GB2312" w:eastAsia="仿宋_GB2312" w:cs="仿宋_GB2312"/>
          <w:sz w:val="32"/>
          <w:szCs w:val="32"/>
        </w:rPr>
      </w:pPr>
    </w:p>
    <w:p>
      <w:pPr>
        <w:pStyle w:val="3"/>
        <w:adjustRightInd w:val="0"/>
        <w:snapToGrid w:val="0"/>
        <w:spacing w:line="540" w:lineRule="exact"/>
        <w:jc w:val="center"/>
        <w:rPr>
          <w:rFonts w:ascii="黑体" w:hAnsi="黑体" w:cs="黑体"/>
          <w:b w:val="0"/>
          <w:bCs/>
          <w:szCs w:val="32"/>
        </w:rPr>
      </w:pPr>
      <w:r>
        <w:rPr>
          <w:rFonts w:hint="eastAsia" w:ascii="黑体" w:hAnsi="黑体" w:cs="黑体"/>
          <w:b w:val="0"/>
          <w:bCs/>
          <w:szCs w:val="32"/>
        </w:rPr>
        <w:t>第四章 资产管理和使用</w:t>
      </w:r>
    </w:p>
    <w:p>
      <w:pPr>
        <w:spacing w:line="560" w:lineRule="exact"/>
      </w:pPr>
    </w:p>
    <w:p>
      <w:pPr>
        <w:adjustRightInd w:val="0"/>
        <w:snapToGrid w:val="0"/>
        <w:spacing w:line="54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bCs/>
          <w:sz w:val="32"/>
          <w:szCs w:val="32"/>
        </w:rPr>
        <w:t>第二十六条 植保站</w:t>
      </w:r>
      <w:r>
        <w:rPr>
          <w:rFonts w:hint="eastAsia" w:ascii="仿宋_GB2312" w:hAnsi="仿宋_GB2312" w:eastAsia="仿宋_GB2312" w:cs="仿宋_GB2312"/>
          <w:sz w:val="32"/>
          <w:szCs w:val="32"/>
        </w:rPr>
        <w:t>日常经费</w:t>
      </w:r>
      <w:r>
        <w:rPr>
          <w:rFonts w:hint="eastAsia" w:ascii="仿宋_GB2312" w:hAnsi="仿宋_GB2312" w:eastAsia="仿宋_GB2312" w:cs="仿宋_GB2312"/>
          <w:color w:val="000000" w:themeColor="text1"/>
          <w:sz w:val="32"/>
          <w:szCs w:val="32"/>
        </w:rPr>
        <w:t>主要来源于财政拨款收入。</w:t>
      </w:r>
    </w:p>
    <w:p>
      <w:pPr>
        <w:adjustRightInd w:val="0"/>
        <w:snapToGrid w:val="0"/>
        <w:spacing w:line="540" w:lineRule="exact"/>
        <w:ind w:firstLine="640" w:firstLineChars="200"/>
        <w:rPr>
          <w:rFonts w:ascii="仿宋_GB2312" w:hAnsi="仿宋_GB2312" w:eastAsia="仿宋_GB2312" w:cs="仿宋_GB2312"/>
          <w:sz w:val="32"/>
          <w:szCs w:val="32"/>
        </w:rPr>
      </w:pP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第二十七条 植保站</w:t>
      </w:r>
      <w:r>
        <w:rPr>
          <w:rFonts w:hint="eastAsia" w:ascii="仿宋_GB2312" w:hAnsi="仿宋_GB2312" w:eastAsia="仿宋_GB2312" w:cs="仿宋_GB2312"/>
          <w:sz w:val="32"/>
          <w:szCs w:val="32"/>
        </w:rPr>
        <w:t>实施全面预算管理，建立健全预算管理制度，强化成本核算与控制。</w:t>
      </w:r>
    </w:p>
    <w:p>
      <w:pPr>
        <w:adjustRightInd w:val="0"/>
        <w:snapToGrid w:val="0"/>
        <w:spacing w:line="540" w:lineRule="exact"/>
        <w:ind w:firstLine="640" w:firstLineChars="200"/>
        <w:rPr>
          <w:rFonts w:ascii="仿宋_GB2312" w:hAnsi="仿宋_GB2312" w:eastAsia="仿宋_GB2312" w:cs="仿宋_GB2312"/>
          <w:sz w:val="32"/>
          <w:szCs w:val="32"/>
        </w:rPr>
      </w:pP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第二十八条</w:t>
      </w:r>
      <w:bookmarkStart w:id="0" w:name="_Hlk75204457"/>
      <w:bookmarkEnd w:id="0"/>
      <w:r>
        <w:rPr>
          <w:rFonts w:hint="eastAsia" w:ascii="仿宋_GB2312" w:hAnsi="仿宋_GB2312" w:eastAsia="仿宋_GB2312" w:cs="仿宋_GB2312"/>
          <w:bCs/>
          <w:sz w:val="32"/>
          <w:szCs w:val="32"/>
        </w:rPr>
        <w:t xml:space="preserve"> 植保站</w:t>
      </w:r>
      <w:r>
        <w:rPr>
          <w:rFonts w:hint="eastAsia" w:ascii="仿宋_GB2312" w:hAnsi="仿宋_GB2312" w:eastAsia="仿宋_GB2312" w:cs="仿宋_GB2312"/>
          <w:sz w:val="32"/>
          <w:szCs w:val="32"/>
        </w:rPr>
        <w:t>依照相关财经法律法规和制度，结合单位宗旨，制定财务管理制度、内部控制制度等；依法进行会计核算，实行财务监督；保证会计资料合法、真实、准确、完整。</w:t>
      </w:r>
    </w:p>
    <w:p>
      <w:pPr>
        <w:adjustRightInd w:val="0"/>
        <w:snapToGrid w:val="0"/>
        <w:spacing w:line="540" w:lineRule="exact"/>
        <w:ind w:firstLine="640" w:firstLineChars="200"/>
        <w:rPr>
          <w:rFonts w:ascii="仿宋_GB2312" w:hAnsi="仿宋_GB2312" w:eastAsia="仿宋_GB2312" w:cs="仿宋_GB2312"/>
          <w:sz w:val="32"/>
          <w:szCs w:val="32"/>
        </w:rPr>
      </w:pP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第二十九条 植保站</w:t>
      </w:r>
      <w:r>
        <w:rPr>
          <w:rFonts w:hint="eastAsia" w:ascii="仿宋_GB2312" w:hAnsi="仿宋_GB2312" w:eastAsia="仿宋_GB2312" w:cs="仿宋_GB2312"/>
          <w:sz w:val="32"/>
          <w:szCs w:val="32"/>
        </w:rPr>
        <w:t>配备具有专业资格的会计人员。会计不得兼出纳。会计人员调动工作或离职时，必须与接管人员办清交接手续。</w:t>
      </w:r>
    </w:p>
    <w:p>
      <w:pPr>
        <w:adjustRightInd w:val="0"/>
        <w:snapToGrid w:val="0"/>
        <w:spacing w:line="540" w:lineRule="exact"/>
        <w:ind w:firstLine="640" w:firstLineChars="200"/>
        <w:rPr>
          <w:rFonts w:ascii="仿宋_GB2312" w:hAnsi="仿宋_GB2312" w:eastAsia="仿宋_GB2312" w:cs="仿宋_GB2312"/>
          <w:sz w:val="32"/>
          <w:szCs w:val="32"/>
        </w:rPr>
      </w:pP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第三十条 植保站</w:t>
      </w:r>
      <w:r>
        <w:rPr>
          <w:rFonts w:hint="eastAsia" w:ascii="仿宋_GB2312" w:hAnsi="仿宋_GB2312" w:eastAsia="仿宋_GB2312" w:cs="仿宋_GB2312"/>
          <w:sz w:val="32"/>
          <w:szCs w:val="32"/>
        </w:rPr>
        <w:t>接受捐赠须严格遵守法律法规，符合章程规定的宗旨和业务范围，并根据宗旨和业务范围使用；捐赠协议明确了具体使用方式的，按照捐赠协议的约定使用。接受捐赠的物资无法用于符合</w:t>
      </w:r>
      <w:r>
        <w:rPr>
          <w:rFonts w:hint="eastAsia" w:ascii="仿宋_GB2312" w:hAnsi="仿宋_GB2312" w:eastAsia="仿宋_GB2312" w:cs="仿宋_GB2312"/>
          <w:bCs/>
          <w:sz w:val="32"/>
          <w:szCs w:val="32"/>
        </w:rPr>
        <w:t>植保站</w:t>
      </w:r>
      <w:r>
        <w:rPr>
          <w:rFonts w:hint="eastAsia" w:ascii="仿宋_GB2312" w:hAnsi="仿宋_GB2312" w:eastAsia="仿宋_GB2312" w:cs="仿宋_GB2312"/>
          <w:sz w:val="32"/>
          <w:szCs w:val="32"/>
        </w:rPr>
        <w:t>宗旨和业务范围的用途时，植保站可以依法拍卖或者变卖，所得收入用于捐赠目的。</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接受捐赠及使用接受举办单位和事业单位登记管理机关监督，有关情况以适当方式向社会公布。</w:t>
      </w:r>
    </w:p>
    <w:p>
      <w:pPr>
        <w:adjustRightInd w:val="0"/>
        <w:snapToGrid w:val="0"/>
        <w:spacing w:line="540" w:lineRule="exact"/>
        <w:ind w:firstLine="640" w:firstLineChars="200"/>
        <w:rPr>
          <w:rFonts w:ascii="仿宋_GB2312" w:hAnsi="仿宋_GB2312" w:eastAsia="仿宋_GB2312" w:cs="仿宋_GB2312"/>
          <w:sz w:val="32"/>
          <w:szCs w:val="32"/>
        </w:rPr>
      </w:pP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第三十一条 植保站</w:t>
      </w:r>
      <w:r>
        <w:rPr>
          <w:rFonts w:hint="eastAsia" w:ascii="仿宋_GB2312" w:hAnsi="仿宋_GB2312" w:eastAsia="仿宋_GB2312" w:cs="仿宋_GB2312"/>
          <w:sz w:val="32"/>
          <w:szCs w:val="32"/>
        </w:rPr>
        <w:t>的资产管理执行国家有关规定，任何单位、个人不得侵占、私分和挪用，并接受举办单位和财政(税务)、审计部门的监督。</w:t>
      </w:r>
    </w:p>
    <w:p>
      <w:pPr>
        <w:adjustRightInd w:val="0"/>
        <w:snapToGrid w:val="0"/>
        <w:spacing w:line="540" w:lineRule="exact"/>
        <w:ind w:firstLine="640" w:firstLineChars="200"/>
        <w:rPr>
          <w:rFonts w:ascii="仿宋_GB2312" w:hAnsi="仿宋_GB2312" w:eastAsia="仿宋_GB2312" w:cs="仿宋_GB2312"/>
          <w:sz w:val="32"/>
          <w:szCs w:val="32"/>
        </w:rPr>
      </w:pP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第三十二条 植保站</w:t>
      </w:r>
      <w:r>
        <w:rPr>
          <w:rFonts w:hint="eastAsia" w:ascii="仿宋_GB2312" w:hAnsi="仿宋_GB2312" w:eastAsia="仿宋_GB2312" w:cs="仿宋_GB2312"/>
          <w:sz w:val="32"/>
          <w:szCs w:val="32"/>
        </w:rPr>
        <w:t>工作人员工资、保险、福利待遇按照国家和省、市有关政策和规定执行。</w:t>
      </w:r>
    </w:p>
    <w:p>
      <w:pPr>
        <w:adjustRightInd w:val="0"/>
        <w:snapToGrid w:val="0"/>
        <w:spacing w:line="540" w:lineRule="exact"/>
        <w:ind w:firstLine="640" w:firstLineChars="200"/>
        <w:rPr>
          <w:rFonts w:ascii="仿宋_GB2312" w:hAnsi="仿宋_GB2312" w:eastAsia="仿宋_GB2312" w:cs="仿宋_GB2312"/>
          <w:sz w:val="32"/>
          <w:szCs w:val="32"/>
        </w:rPr>
      </w:pPr>
    </w:p>
    <w:p>
      <w:pPr>
        <w:pStyle w:val="3"/>
        <w:numPr>
          <w:ilvl w:val="0"/>
          <w:numId w:val="7"/>
        </w:numPr>
        <w:adjustRightInd w:val="0"/>
        <w:snapToGrid w:val="0"/>
        <w:spacing w:line="540" w:lineRule="exact"/>
        <w:jc w:val="center"/>
        <w:rPr>
          <w:rFonts w:ascii="黑体" w:hAnsi="黑体" w:cs="黑体"/>
          <w:b w:val="0"/>
          <w:bCs/>
          <w:szCs w:val="32"/>
        </w:rPr>
      </w:pPr>
      <w:r>
        <w:rPr>
          <w:rFonts w:hint="eastAsia" w:ascii="黑体" w:hAnsi="黑体" w:cs="黑体"/>
          <w:b w:val="0"/>
          <w:bCs/>
          <w:szCs w:val="32"/>
        </w:rPr>
        <w:t>章程制订和修改</w:t>
      </w:r>
    </w:p>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第三十三条 植保站</w:t>
      </w:r>
      <w:r>
        <w:rPr>
          <w:rFonts w:hint="eastAsia" w:ascii="仿宋_GB2312" w:hAnsi="仿宋_GB2312" w:eastAsia="仿宋_GB2312" w:cs="仿宋_GB2312"/>
          <w:sz w:val="32"/>
          <w:szCs w:val="32"/>
        </w:rPr>
        <w:t>按照如下程序制订和修改章程：</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（一）成立章程制订(修订)工作小组，起草章程（草案或修订案），广泛征求单位职工意见，形成章程的制订(修订)意见。</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（二）章程（草案或修订案）提交党支部党员大会讨论，内部公示听取意见建议。</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（三）章程（草案或修订案）提交站长办公会议审议。</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（四）章程报送</w:t>
      </w:r>
      <w:r>
        <w:rPr>
          <w:rFonts w:hint="eastAsia" w:ascii="仿宋_GB2312" w:hAnsi="仿宋_GB2312" w:eastAsia="仿宋_GB2312" w:cs="仿宋_GB2312"/>
          <w:color w:val="000000" w:themeColor="text1"/>
          <w:sz w:val="32"/>
          <w:szCs w:val="32"/>
        </w:rPr>
        <w:t>市农业农村局</w:t>
      </w:r>
      <w:r>
        <w:rPr>
          <w:rFonts w:hint="eastAsia" w:ascii="仿宋_GB2312" w:hAnsi="仿宋_GB2312" w:eastAsia="仿宋_GB2312" w:cs="仿宋_GB2312"/>
          <w:sz w:val="32"/>
          <w:szCs w:val="32"/>
        </w:rPr>
        <w:t>审核。</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（五）章程报送</w:t>
      </w:r>
      <w:r>
        <w:rPr>
          <w:rFonts w:hint="eastAsia" w:ascii="仿宋_GB2312" w:hAnsi="仿宋_GB2312" w:eastAsia="仿宋_GB2312" w:cs="仿宋_GB2312"/>
          <w:color w:val="000000" w:themeColor="text1"/>
          <w:sz w:val="32"/>
          <w:szCs w:val="32"/>
        </w:rPr>
        <w:t>市事业单位登记管理局</w:t>
      </w:r>
      <w:r>
        <w:rPr>
          <w:rFonts w:hint="eastAsia" w:ascii="仿宋_GB2312" w:hAnsi="仿宋_GB2312" w:eastAsia="仿宋_GB2312" w:cs="仿宋_GB2312"/>
          <w:sz w:val="32"/>
          <w:szCs w:val="32"/>
        </w:rPr>
        <w:t>核准。</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color w:val="000000" w:themeColor="text1"/>
          <w:sz w:val="32"/>
          <w:szCs w:val="32"/>
        </w:rPr>
        <w:t>核准</w:t>
      </w:r>
      <w:r>
        <w:rPr>
          <w:rFonts w:hint="eastAsia" w:ascii="仿宋_GB2312" w:hAnsi="仿宋_GB2312" w:eastAsia="仿宋_GB2312" w:cs="仿宋_GB2312"/>
          <w:sz w:val="32"/>
          <w:szCs w:val="32"/>
        </w:rPr>
        <w:t>通过后正式发布，向单位内部和社会公开。</w:t>
      </w:r>
    </w:p>
    <w:p>
      <w:pPr>
        <w:adjustRightInd w:val="0"/>
        <w:snapToGrid w:val="0"/>
        <w:spacing w:line="540" w:lineRule="exact"/>
        <w:ind w:firstLine="642" w:firstLineChars="200"/>
        <w:rPr>
          <w:rFonts w:ascii="仿宋_GB2312" w:hAnsi="仿宋_GB2312" w:eastAsia="仿宋_GB2312" w:cs="仿宋_GB2312"/>
          <w:b/>
          <w:bCs/>
          <w:sz w:val="32"/>
          <w:szCs w:val="32"/>
        </w:rPr>
      </w:pP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第三十四条 植保站</w:t>
      </w:r>
      <w:r>
        <w:rPr>
          <w:rFonts w:hint="eastAsia" w:ascii="仿宋_GB2312" w:hAnsi="仿宋_GB2312" w:eastAsia="仿宋_GB2312" w:cs="仿宋_GB2312"/>
          <w:sz w:val="32"/>
          <w:szCs w:val="32"/>
        </w:rPr>
        <w:t>有下列情形之一的，应当修改章程:</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（一）章程规定的事项与法律法规和有关政策规定不符的；</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（二）章程内容与机构编制事项、依法核准的法人登记事项不一致的；</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（三）章程违反国家、省章程管理规定的；</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（四）章程内容与服务对象利益或者职工整体利益不符或有明显冲突的；</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（五）其他需要修改的情形。</w:t>
      </w:r>
    </w:p>
    <w:p>
      <w:pPr>
        <w:adjustRightInd w:val="0"/>
        <w:snapToGrid w:val="0"/>
        <w:spacing w:line="540" w:lineRule="exact"/>
        <w:ind w:firstLine="640" w:firstLineChars="200"/>
        <w:rPr>
          <w:rFonts w:ascii="仿宋_GB2312" w:hAnsi="仿宋_GB2312" w:eastAsia="仿宋_GB2312" w:cs="仿宋_GB2312"/>
          <w:sz w:val="32"/>
          <w:szCs w:val="32"/>
        </w:rPr>
      </w:pPr>
    </w:p>
    <w:p>
      <w:pPr>
        <w:pStyle w:val="3"/>
        <w:numPr>
          <w:ilvl w:val="0"/>
          <w:numId w:val="7"/>
        </w:numPr>
        <w:adjustRightInd w:val="0"/>
        <w:snapToGrid w:val="0"/>
        <w:spacing w:line="540" w:lineRule="exact"/>
        <w:jc w:val="center"/>
        <w:rPr>
          <w:rFonts w:ascii="黑体" w:hAnsi="黑体" w:cs="黑体"/>
          <w:b w:val="0"/>
          <w:bCs/>
          <w:szCs w:val="32"/>
        </w:rPr>
      </w:pPr>
      <w:r>
        <w:rPr>
          <w:rFonts w:hint="eastAsia" w:ascii="黑体" w:hAnsi="黑体" w:cs="黑体"/>
          <w:b w:val="0"/>
          <w:bCs/>
          <w:szCs w:val="32"/>
        </w:rPr>
        <w:t>终止程序和终止后资产的处理办法</w:t>
      </w:r>
    </w:p>
    <w:p>
      <w:pPr>
        <w:adjustRightInd w:val="0"/>
        <w:snapToGrid w:val="0"/>
        <w:spacing w:line="540" w:lineRule="exact"/>
      </w:pPr>
    </w:p>
    <w:p>
      <w:pPr>
        <w:adjustRightInd w:val="0"/>
        <w:snapToGrid w:val="0"/>
        <w:spacing w:line="5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第三十五条 植保站有下列情形之一的，可自行决定解散：</w:t>
      </w:r>
    </w:p>
    <w:p>
      <w:pPr>
        <w:numPr>
          <w:ilvl w:val="0"/>
          <w:numId w:val="8"/>
        </w:numPr>
        <w:adjustRightInd w:val="0"/>
        <w:snapToGrid w:val="0"/>
        <w:spacing w:line="5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完成章程规定宗旨的；</w:t>
      </w:r>
    </w:p>
    <w:p>
      <w:pPr>
        <w:adjustRightInd w:val="0"/>
        <w:snapToGrid w:val="0"/>
        <w:spacing w:line="5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（二）无法按照章程规定的宗旨继续开展活动的；</w:t>
      </w:r>
    </w:p>
    <w:p>
      <w:pPr>
        <w:adjustRightInd w:val="0"/>
        <w:snapToGrid w:val="0"/>
        <w:spacing w:line="540" w:lineRule="exact"/>
        <w:ind w:firstLine="640" w:firstLineChars="200"/>
        <w:rPr>
          <w:rFonts w:ascii="仿宋_GB2312" w:hAnsi="仿宋_GB2312" w:eastAsia="仿宋_GB2312" w:cs="仿宋_GB2312"/>
          <w:sz w:val="32"/>
          <w:szCs w:val="32"/>
        </w:rPr>
      </w:pP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第三十六条 植保站</w:t>
      </w:r>
      <w:r>
        <w:rPr>
          <w:rFonts w:hint="eastAsia" w:ascii="仿宋_GB2312" w:hAnsi="仿宋_GB2312" w:eastAsia="仿宋_GB2312" w:cs="仿宋_GB2312"/>
          <w:sz w:val="32"/>
          <w:szCs w:val="32"/>
        </w:rPr>
        <w:t>依照本章程第三十</w:t>
      </w:r>
      <w:r>
        <w:rPr>
          <w:rFonts w:hint="eastAsia" w:ascii="仿宋_GB2312" w:hAnsi="仿宋_GB2312" w:eastAsia="仿宋_GB2312" w:cs="仿宋_GB2312"/>
          <w:bCs/>
          <w:color w:val="000000" w:themeColor="text1"/>
          <w:sz w:val="32"/>
          <w:szCs w:val="32"/>
        </w:rPr>
        <w:t>五</w:t>
      </w:r>
      <w:r>
        <w:rPr>
          <w:rFonts w:hint="eastAsia" w:ascii="仿宋_GB2312" w:hAnsi="仿宋_GB2312" w:eastAsia="仿宋_GB2312" w:cs="仿宋_GB2312"/>
          <w:sz w:val="32"/>
          <w:szCs w:val="32"/>
        </w:rPr>
        <w:t>条所列事项自行决定解散的，</w:t>
      </w:r>
      <w:r>
        <w:rPr>
          <w:rFonts w:hint="eastAsia" w:ascii="仿宋_GB2312" w:hAnsi="仿宋_GB2312" w:eastAsia="仿宋_GB2312" w:cs="仿宋_GB2312"/>
          <w:sz w:val="32"/>
          <w:szCs w:val="32"/>
          <w:lang w:eastAsia="zh-CN"/>
        </w:rPr>
        <w:t>应当</w:t>
      </w:r>
      <w:r>
        <w:rPr>
          <w:rFonts w:hint="eastAsia" w:ascii="仿宋_GB2312" w:hAnsi="仿宋_GB2312" w:eastAsia="仿宋_GB2312" w:cs="仿宋_GB2312"/>
          <w:color w:val="000000" w:themeColor="text1"/>
          <w:sz w:val="32"/>
          <w:szCs w:val="32"/>
        </w:rPr>
        <w:t>由植保站党支部会议</w:t>
      </w:r>
      <w:r>
        <w:rPr>
          <w:rFonts w:hint="eastAsia" w:ascii="仿宋_GB2312" w:hAnsi="仿宋_GB2312" w:eastAsia="仿宋_GB2312" w:cs="仿宋_GB2312"/>
          <w:sz w:val="32"/>
          <w:szCs w:val="32"/>
        </w:rPr>
        <w:t>提出终止动议，经全体职工三分之二以上(含三分之二)表决通过，并报金华市农业农村局、金华市委机构编制委员会审查同意，向金华</w:t>
      </w:r>
      <w:r>
        <w:rPr>
          <w:rFonts w:hint="eastAsia" w:ascii="仿宋_GB2312" w:hAnsi="仿宋_GB2312" w:eastAsia="仿宋_GB2312" w:cs="仿宋_GB2312"/>
          <w:color w:val="000000" w:themeColor="text1"/>
          <w:sz w:val="32"/>
          <w:szCs w:val="32"/>
        </w:rPr>
        <w:t>市事业单位登记管理局</w:t>
      </w:r>
      <w:r>
        <w:rPr>
          <w:rFonts w:hint="eastAsia" w:ascii="仿宋_GB2312" w:hAnsi="仿宋_GB2312" w:eastAsia="仿宋_GB2312" w:cs="仿宋_GB2312"/>
          <w:sz w:val="32"/>
          <w:szCs w:val="32"/>
        </w:rPr>
        <w:t>申请注销登记。</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因其它情形需终止的，经金华市农业农村局、金华市委机构编制委员会审查同意，向金华</w:t>
      </w:r>
      <w:r>
        <w:rPr>
          <w:rFonts w:hint="eastAsia" w:ascii="仿宋_GB2312" w:hAnsi="仿宋_GB2312" w:eastAsia="仿宋_GB2312" w:cs="仿宋_GB2312"/>
          <w:color w:val="000000" w:themeColor="text1"/>
          <w:sz w:val="32"/>
          <w:szCs w:val="32"/>
        </w:rPr>
        <w:t>市事业单位登记管理局</w:t>
      </w:r>
      <w:r>
        <w:rPr>
          <w:rFonts w:hint="eastAsia" w:ascii="仿宋_GB2312" w:hAnsi="仿宋_GB2312" w:eastAsia="仿宋_GB2312" w:cs="仿宋_GB2312"/>
          <w:sz w:val="32"/>
          <w:szCs w:val="32"/>
        </w:rPr>
        <w:t>申请注销登记。</w:t>
      </w:r>
    </w:p>
    <w:p>
      <w:pPr>
        <w:adjustRightInd w:val="0"/>
        <w:snapToGrid w:val="0"/>
        <w:spacing w:line="540" w:lineRule="exact"/>
        <w:ind w:firstLine="640" w:firstLineChars="200"/>
        <w:rPr>
          <w:rFonts w:ascii="仿宋_GB2312" w:hAnsi="仿宋_GB2312" w:eastAsia="仿宋_GB2312" w:cs="仿宋_GB2312"/>
          <w:sz w:val="32"/>
          <w:szCs w:val="32"/>
        </w:rPr>
      </w:pP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第三十七条 植保站</w:t>
      </w:r>
      <w:r>
        <w:rPr>
          <w:rFonts w:hint="eastAsia" w:ascii="仿宋_GB2312" w:hAnsi="仿宋_GB2312" w:eastAsia="仿宋_GB2312" w:cs="仿宋_GB2312"/>
          <w:sz w:val="32"/>
          <w:szCs w:val="32"/>
        </w:rPr>
        <w:t>终止后的剩余财产，在举办单位和财政、审计等有关部门的监督下，按照法律、法规相关规定处理。</w:t>
      </w:r>
    </w:p>
    <w:p>
      <w:pPr>
        <w:adjustRightInd w:val="0"/>
        <w:snapToGrid w:val="0"/>
        <w:spacing w:line="540" w:lineRule="exact"/>
        <w:ind w:firstLine="640" w:firstLineChars="200"/>
        <w:rPr>
          <w:rFonts w:ascii="仿宋_GB2312" w:hAnsi="仿宋_GB2312" w:eastAsia="仿宋_GB2312" w:cs="仿宋_GB2312"/>
          <w:sz w:val="32"/>
          <w:szCs w:val="32"/>
        </w:rPr>
      </w:pPr>
    </w:p>
    <w:p>
      <w:pPr>
        <w:adjustRightInd w:val="0"/>
        <w:snapToGrid w:val="0"/>
        <w:spacing w:line="540" w:lineRule="exact"/>
        <w:jc w:val="center"/>
        <w:rPr>
          <w:rFonts w:ascii="黑体" w:hAnsi="黑体" w:eastAsia="黑体" w:cs="黑体"/>
          <w:sz w:val="32"/>
          <w:szCs w:val="32"/>
        </w:rPr>
      </w:pPr>
      <w:r>
        <w:rPr>
          <w:rFonts w:hint="eastAsia" w:ascii="黑体" w:hAnsi="黑体" w:eastAsia="黑体" w:cs="黑体"/>
          <w:sz w:val="32"/>
          <w:szCs w:val="32"/>
        </w:rPr>
        <w:t>第七章 附则</w:t>
      </w:r>
    </w:p>
    <w:p>
      <w:pPr>
        <w:adjustRightInd w:val="0"/>
        <w:snapToGrid w:val="0"/>
        <w:spacing w:line="540" w:lineRule="exact"/>
        <w:jc w:val="center"/>
        <w:rPr>
          <w:rFonts w:ascii="黑体" w:hAnsi="黑体" w:eastAsia="黑体" w:cs="黑体"/>
          <w:sz w:val="32"/>
          <w:szCs w:val="32"/>
        </w:rPr>
      </w:pP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 xml:space="preserve">第三十八条 </w:t>
      </w:r>
      <w:r>
        <w:rPr>
          <w:rFonts w:hint="eastAsia" w:ascii="仿宋_GB2312" w:hAnsi="仿宋_GB2312" w:eastAsia="仿宋_GB2312" w:cs="仿宋_GB2312"/>
          <w:sz w:val="32"/>
          <w:szCs w:val="32"/>
        </w:rPr>
        <w:t>本章程是</w:t>
      </w:r>
      <w:r>
        <w:rPr>
          <w:rFonts w:hint="eastAsia" w:ascii="仿宋_GB2312" w:hAnsi="仿宋_GB2312" w:eastAsia="仿宋_GB2312" w:cs="仿宋_GB2312"/>
          <w:bCs/>
          <w:sz w:val="32"/>
          <w:szCs w:val="32"/>
        </w:rPr>
        <w:t>植保站</w:t>
      </w:r>
      <w:r>
        <w:rPr>
          <w:rFonts w:hint="eastAsia" w:ascii="仿宋_GB2312" w:hAnsi="仿宋_GB2312" w:eastAsia="仿宋_GB2312" w:cs="仿宋_GB2312"/>
          <w:sz w:val="32"/>
          <w:szCs w:val="32"/>
        </w:rPr>
        <w:t>组织规程和办事规则的基本规范。植保站依据本章程制定完善相关规章制度，按照本章程实施管理。植保站规章制度的有关规定，凡与本章程不一致的，以本章程为准。</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本章程未尽事宜，依照法律法规及国家、省</w:t>
      </w:r>
      <w:r>
        <w:rPr>
          <w:rFonts w:hint="eastAsia" w:ascii="仿宋_GB2312" w:hAnsi="仿宋_GB2312" w:eastAsia="仿宋_GB2312" w:cs="仿宋_GB2312"/>
          <w:color w:val="000000" w:themeColor="text1"/>
          <w:sz w:val="32"/>
          <w:szCs w:val="32"/>
        </w:rPr>
        <w:t>市</w:t>
      </w:r>
      <w:r>
        <w:rPr>
          <w:rFonts w:hint="eastAsia" w:ascii="仿宋_GB2312" w:hAnsi="仿宋_GB2312" w:eastAsia="仿宋_GB2312" w:cs="仿宋_GB2312"/>
          <w:sz w:val="32"/>
          <w:szCs w:val="32"/>
        </w:rPr>
        <w:t>有关规定执行。</w:t>
      </w:r>
    </w:p>
    <w:p>
      <w:pPr>
        <w:adjustRightInd w:val="0"/>
        <w:snapToGrid w:val="0"/>
        <w:spacing w:line="540" w:lineRule="exact"/>
        <w:ind w:firstLine="640" w:firstLineChars="200"/>
        <w:rPr>
          <w:rFonts w:ascii="仿宋_GB2312" w:hAnsi="仿宋_GB2312" w:eastAsia="仿宋_GB2312" w:cs="仿宋_GB2312"/>
          <w:sz w:val="32"/>
          <w:szCs w:val="32"/>
        </w:rPr>
      </w:pP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 xml:space="preserve">第三十九条 </w:t>
      </w:r>
      <w:r>
        <w:rPr>
          <w:rFonts w:hint="eastAsia" w:ascii="仿宋_GB2312" w:hAnsi="仿宋_GB2312" w:eastAsia="仿宋_GB2312" w:cs="仿宋_GB2312"/>
          <w:sz w:val="32"/>
          <w:szCs w:val="32"/>
        </w:rPr>
        <w:t>本章程由金华市植物保护站（金华市植物检疫站）负责解释。</w:t>
      </w:r>
    </w:p>
    <w:p>
      <w:pPr>
        <w:adjustRightInd w:val="0"/>
        <w:snapToGrid w:val="0"/>
        <w:spacing w:line="540" w:lineRule="exact"/>
        <w:ind w:firstLine="640" w:firstLineChars="200"/>
        <w:rPr>
          <w:rFonts w:ascii="仿宋_GB2312" w:hAnsi="仿宋_GB2312" w:eastAsia="仿宋_GB2312" w:cs="仿宋_GB2312"/>
          <w:sz w:val="32"/>
          <w:szCs w:val="32"/>
        </w:rPr>
      </w:pP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第四十条</w:t>
      </w:r>
      <w:r>
        <w:rPr>
          <w:rFonts w:hint="eastAsia" w:ascii="仿宋_GB2312" w:hAnsi="仿宋_GB2312" w:eastAsia="仿宋_GB2312" w:cs="仿宋_GB2312"/>
          <w:sz w:val="32"/>
          <w:szCs w:val="32"/>
        </w:rPr>
        <w:t xml:space="preserve"> 本章程自金华市事业单位登记管理局核准之日起生效。</w:t>
      </w:r>
    </w:p>
    <w:sectPr>
      <w:footerReference r:id="rId3" w:type="default"/>
      <w:pgSz w:w="11906" w:h="16838"/>
      <w:pgMar w:top="2098" w:right="1587"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HQVUF0UAgAAFQQAAA4AAAAAAAAAAQAgAAAANQEAAGRycy9lMm9Eb2MueG1sUEsFBgAAAAAGAAYA&#10;WQEAALsFA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A94AFF"/>
    <w:multiLevelType w:val="singleLevel"/>
    <w:tmpl w:val="ABA94AFF"/>
    <w:lvl w:ilvl="0" w:tentative="0">
      <w:start w:val="1"/>
      <w:numFmt w:val="chineseCounting"/>
      <w:suff w:val="space"/>
      <w:lvlText w:val="第%1条"/>
      <w:lvlJc w:val="left"/>
      <w:rPr>
        <w:rFonts w:hint="eastAsia"/>
      </w:rPr>
    </w:lvl>
  </w:abstractNum>
  <w:abstractNum w:abstractNumId="1">
    <w:nsid w:val="ED637F15"/>
    <w:multiLevelType w:val="singleLevel"/>
    <w:tmpl w:val="ED637F15"/>
    <w:lvl w:ilvl="0" w:tentative="0">
      <w:start w:val="1"/>
      <w:numFmt w:val="chineseCounting"/>
      <w:suff w:val="nothing"/>
      <w:lvlText w:val="（%1）"/>
      <w:lvlJc w:val="left"/>
      <w:rPr>
        <w:rFonts w:hint="eastAsia"/>
      </w:rPr>
    </w:lvl>
  </w:abstractNum>
  <w:abstractNum w:abstractNumId="2">
    <w:nsid w:val="410580DF"/>
    <w:multiLevelType w:val="singleLevel"/>
    <w:tmpl w:val="410580DF"/>
    <w:lvl w:ilvl="0" w:tentative="0">
      <w:start w:val="1"/>
      <w:numFmt w:val="chineseCounting"/>
      <w:suff w:val="nothing"/>
      <w:lvlText w:val="（%1）"/>
      <w:lvlJc w:val="left"/>
      <w:rPr>
        <w:rFonts w:hint="eastAsia"/>
      </w:rPr>
    </w:lvl>
  </w:abstractNum>
  <w:abstractNum w:abstractNumId="3">
    <w:nsid w:val="6094ED6B"/>
    <w:multiLevelType w:val="singleLevel"/>
    <w:tmpl w:val="6094ED6B"/>
    <w:lvl w:ilvl="0" w:tentative="0">
      <w:start w:val="6"/>
      <w:numFmt w:val="chineseCounting"/>
      <w:suff w:val="space"/>
      <w:lvlText w:val="第%1条"/>
      <w:lvlJc w:val="left"/>
    </w:lvl>
  </w:abstractNum>
  <w:abstractNum w:abstractNumId="4">
    <w:nsid w:val="6094F282"/>
    <w:multiLevelType w:val="singleLevel"/>
    <w:tmpl w:val="6094F282"/>
    <w:lvl w:ilvl="0" w:tentative="0">
      <w:start w:val="1"/>
      <w:numFmt w:val="chineseCounting"/>
      <w:suff w:val="nothing"/>
      <w:lvlText w:val="（%1）"/>
      <w:lvlJc w:val="left"/>
    </w:lvl>
  </w:abstractNum>
  <w:abstractNum w:abstractNumId="5">
    <w:nsid w:val="6094F3E2"/>
    <w:multiLevelType w:val="singleLevel"/>
    <w:tmpl w:val="6094F3E2"/>
    <w:lvl w:ilvl="0" w:tentative="0">
      <w:start w:val="1"/>
      <w:numFmt w:val="chineseCounting"/>
      <w:suff w:val="nothing"/>
      <w:lvlText w:val="（%1）"/>
      <w:lvlJc w:val="left"/>
    </w:lvl>
  </w:abstractNum>
  <w:abstractNum w:abstractNumId="6">
    <w:nsid w:val="67A4057D"/>
    <w:multiLevelType w:val="singleLevel"/>
    <w:tmpl w:val="67A4057D"/>
    <w:lvl w:ilvl="0" w:tentative="0">
      <w:start w:val="5"/>
      <w:numFmt w:val="chineseCounting"/>
      <w:suff w:val="space"/>
      <w:lvlText w:val="第%1章"/>
      <w:lvlJc w:val="left"/>
      <w:rPr>
        <w:rFonts w:hint="eastAsia"/>
      </w:rPr>
    </w:lvl>
  </w:abstractNum>
  <w:abstractNum w:abstractNumId="7">
    <w:nsid w:val="7162005E"/>
    <w:multiLevelType w:val="multilevel"/>
    <w:tmpl w:val="7162005E"/>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
  </w:num>
  <w:num w:numId="2">
    <w:abstractNumId w:val="0"/>
  </w:num>
  <w:num w:numId="3">
    <w:abstractNumId w:val="3"/>
  </w:num>
  <w:num w:numId="4">
    <w:abstractNumId w:val="2"/>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017D1"/>
    <w:rsid w:val="00000842"/>
    <w:rsid w:val="000017D1"/>
    <w:rsid w:val="00061A12"/>
    <w:rsid w:val="0007422F"/>
    <w:rsid w:val="00096608"/>
    <w:rsid w:val="000D72A5"/>
    <w:rsid w:val="001145E3"/>
    <w:rsid w:val="0017559D"/>
    <w:rsid w:val="001937BD"/>
    <w:rsid w:val="001B32A2"/>
    <w:rsid w:val="00230C5B"/>
    <w:rsid w:val="00305A60"/>
    <w:rsid w:val="003100CC"/>
    <w:rsid w:val="0036443E"/>
    <w:rsid w:val="00420F86"/>
    <w:rsid w:val="00442E9E"/>
    <w:rsid w:val="00453DE1"/>
    <w:rsid w:val="004872DE"/>
    <w:rsid w:val="004B5730"/>
    <w:rsid w:val="004D5EB1"/>
    <w:rsid w:val="004F7CCB"/>
    <w:rsid w:val="00520007"/>
    <w:rsid w:val="00520093"/>
    <w:rsid w:val="00552263"/>
    <w:rsid w:val="00575A80"/>
    <w:rsid w:val="00646133"/>
    <w:rsid w:val="0068722C"/>
    <w:rsid w:val="006F2B10"/>
    <w:rsid w:val="00745449"/>
    <w:rsid w:val="00754FA4"/>
    <w:rsid w:val="007E1551"/>
    <w:rsid w:val="007F7E19"/>
    <w:rsid w:val="0083621E"/>
    <w:rsid w:val="00842806"/>
    <w:rsid w:val="00856D61"/>
    <w:rsid w:val="008834A5"/>
    <w:rsid w:val="00883F26"/>
    <w:rsid w:val="008902B8"/>
    <w:rsid w:val="008A2B9E"/>
    <w:rsid w:val="008F5235"/>
    <w:rsid w:val="0097503E"/>
    <w:rsid w:val="009C7058"/>
    <w:rsid w:val="009D252F"/>
    <w:rsid w:val="009D309F"/>
    <w:rsid w:val="00A3236C"/>
    <w:rsid w:val="00A91750"/>
    <w:rsid w:val="00AB0E38"/>
    <w:rsid w:val="00AB1919"/>
    <w:rsid w:val="00B3194B"/>
    <w:rsid w:val="00B560D1"/>
    <w:rsid w:val="00BE4B8B"/>
    <w:rsid w:val="00C31F85"/>
    <w:rsid w:val="00C3465C"/>
    <w:rsid w:val="00C6462A"/>
    <w:rsid w:val="00C848E2"/>
    <w:rsid w:val="00C8518D"/>
    <w:rsid w:val="00CB6DFD"/>
    <w:rsid w:val="00CC3DB0"/>
    <w:rsid w:val="00CF0B72"/>
    <w:rsid w:val="00D5470E"/>
    <w:rsid w:val="00D81CCB"/>
    <w:rsid w:val="00DE28E2"/>
    <w:rsid w:val="00E71920"/>
    <w:rsid w:val="00E8450C"/>
    <w:rsid w:val="00EA354A"/>
    <w:rsid w:val="00EA5728"/>
    <w:rsid w:val="00EC7D1A"/>
    <w:rsid w:val="00F04ECF"/>
    <w:rsid w:val="00F16395"/>
    <w:rsid w:val="00F363DF"/>
    <w:rsid w:val="00F40F3A"/>
    <w:rsid w:val="00FA7589"/>
    <w:rsid w:val="0319353E"/>
    <w:rsid w:val="03D940C4"/>
    <w:rsid w:val="0469695F"/>
    <w:rsid w:val="06952AC0"/>
    <w:rsid w:val="07CD00B1"/>
    <w:rsid w:val="0A2E3D1E"/>
    <w:rsid w:val="0BB760FB"/>
    <w:rsid w:val="0E997501"/>
    <w:rsid w:val="14B41BD7"/>
    <w:rsid w:val="17790209"/>
    <w:rsid w:val="17FE12AA"/>
    <w:rsid w:val="19CF5B25"/>
    <w:rsid w:val="1A4D650A"/>
    <w:rsid w:val="1AEF3816"/>
    <w:rsid w:val="1CF97C2F"/>
    <w:rsid w:val="1D406617"/>
    <w:rsid w:val="21936D76"/>
    <w:rsid w:val="239C3792"/>
    <w:rsid w:val="25524CAA"/>
    <w:rsid w:val="26446094"/>
    <w:rsid w:val="28E4202F"/>
    <w:rsid w:val="2A097D8C"/>
    <w:rsid w:val="2C0A7871"/>
    <w:rsid w:val="2DBF0024"/>
    <w:rsid w:val="2E30537D"/>
    <w:rsid w:val="31736042"/>
    <w:rsid w:val="336852AD"/>
    <w:rsid w:val="363A5186"/>
    <w:rsid w:val="397870B3"/>
    <w:rsid w:val="39EF3581"/>
    <w:rsid w:val="3A653BCC"/>
    <w:rsid w:val="3ACB0C5B"/>
    <w:rsid w:val="3C5251E6"/>
    <w:rsid w:val="3C783B5B"/>
    <w:rsid w:val="3D2302A9"/>
    <w:rsid w:val="412334CF"/>
    <w:rsid w:val="42047551"/>
    <w:rsid w:val="44800A49"/>
    <w:rsid w:val="45456F4A"/>
    <w:rsid w:val="45927021"/>
    <w:rsid w:val="46044F0C"/>
    <w:rsid w:val="473B4D6F"/>
    <w:rsid w:val="48F862F3"/>
    <w:rsid w:val="49164D48"/>
    <w:rsid w:val="49CE3BEE"/>
    <w:rsid w:val="4AE96D9D"/>
    <w:rsid w:val="4B5A31B7"/>
    <w:rsid w:val="4C100E47"/>
    <w:rsid w:val="4CF64435"/>
    <w:rsid w:val="4E9C55AF"/>
    <w:rsid w:val="50EC5BB7"/>
    <w:rsid w:val="51FED7AB"/>
    <w:rsid w:val="5713032E"/>
    <w:rsid w:val="57FC2EEA"/>
    <w:rsid w:val="5999113B"/>
    <w:rsid w:val="5A265718"/>
    <w:rsid w:val="5A8A64C3"/>
    <w:rsid w:val="5BD462C2"/>
    <w:rsid w:val="5C875DFD"/>
    <w:rsid w:val="5CA47609"/>
    <w:rsid w:val="5D1C7C9B"/>
    <w:rsid w:val="5E7F55BD"/>
    <w:rsid w:val="5EFA7CCD"/>
    <w:rsid w:val="5F1F7C82"/>
    <w:rsid w:val="5F703AD2"/>
    <w:rsid w:val="6045213B"/>
    <w:rsid w:val="61871A45"/>
    <w:rsid w:val="6204350E"/>
    <w:rsid w:val="628275A4"/>
    <w:rsid w:val="67087777"/>
    <w:rsid w:val="673B5131"/>
    <w:rsid w:val="674870DE"/>
    <w:rsid w:val="67727458"/>
    <w:rsid w:val="67AE6D59"/>
    <w:rsid w:val="68F520C7"/>
    <w:rsid w:val="68F84848"/>
    <w:rsid w:val="69502135"/>
    <w:rsid w:val="69B40718"/>
    <w:rsid w:val="6A8802C3"/>
    <w:rsid w:val="6B3C5024"/>
    <w:rsid w:val="6C234A38"/>
    <w:rsid w:val="6C9F3507"/>
    <w:rsid w:val="6D766025"/>
    <w:rsid w:val="6DD12CF7"/>
    <w:rsid w:val="6E8053E3"/>
    <w:rsid w:val="6EE47BD6"/>
    <w:rsid w:val="6EFF1681"/>
    <w:rsid w:val="6F2F021E"/>
    <w:rsid w:val="6FBB27F8"/>
    <w:rsid w:val="6FFF438D"/>
    <w:rsid w:val="70CB782D"/>
    <w:rsid w:val="70CE3ABB"/>
    <w:rsid w:val="716222A0"/>
    <w:rsid w:val="72E06528"/>
    <w:rsid w:val="72F12919"/>
    <w:rsid w:val="73874E61"/>
    <w:rsid w:val="746A479E"/>
    <w:rsid w:val="757DE146"/>
    <w:rsid w:val="77B0C7FC"/>
    <w:rsid w:val="7B847BAE"/>
    <w:rsid w:val="7ED75A6F"/>
    <w:rsid w:val="7EDDFEB2"/>
    <w:rsid w:val="7F711B84"/>
    <w:rsid w:val="7F7D58EC"/>
    <w:rsid w:val="7FFBF659"/>
    <w:rsid w:val="9D4B5CFF"/>
    <w:rsid w:val="BA7B23C6"/>
    <w:rsid w:val="DFF7E9E8"/>
    <w:rsid w:val="E9F71EFB"/>
    <w:rsid w:val="F25E9D26"/>
    <w:rsid w:val="FE7348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614</Words>
  <Characters>3503</Characters>
  <Lines>29</Lines>
  <Paragraphs>8</Paragraphs>
  <TotalTime>67</TotalTime>
  <ScaleCrop>false</ScaleCrop>
  <LinksUpToDate>false</LinksUpToDate>
  <CharactersWithSpaces>4109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2021-06-25T02:23:00Z</dcterms:created>
  <dc:creator>admin</dc:creator>
  <cp:lastModifiedBy>uos</cp:lastModifiedBy>
  <cp:lastPrinted>2021-05-15T22:57:00Z</cp:lastPrinted>
  <dcterms:modified xsi:type="dcterms:W3CDTF">2021-08-19T11:33:17Z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